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AF" w:rsidRDefault="00AE4F16">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-657225</wp:posOffset>
                </wp:positionH>
                <wp:positionV relativeFrom="paragraph">
                  <wp:posOffset>-609600</wp:posOffset>
                </wp:positionV>
                <wp:extent cx="5648325" cy="704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04850"/>
                        </a:xfrm>
                        <a:prstGeom prst="rect">
                          <a:avLst/>
                        </a:prstGeom>
                        <a:solidFill>
                          <a:schemeClr val="accent3">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94" w:rsidRPr="006C6AC6" w:rsidRDefault="00F62894">
                            <w:pPr>
                              <w:rPr>
                                <w:color w:val="0F243E" w:themeColor="text2" w:themeShade="80"/>
                                <w:sz w:val="48"/>
                                <w:szCs w:val="48"/>
                              </w:rPr>
                            </w:pPr>
                            <w:r w:rsidRPr="00732190">
                              <w:rPr>
                                <w:color w:val="0F243E" w:themeColor="text2" w:themeShade="80"/>
                                <w:sz w:val="44"/>
                                <w:szCs w:val="44"/>
                              </w:rPr>
                              <w:t>The</w:t>
                            </w:r>
                            <w:r w:rsidR="00CF1EEF" w:rsidRPr="00732190">
                              <w:rPr>
                                <w:color w:val="0F243E" w:themeColor="text2" w:themeShade="80"/>
                                <w:sz w:val="44"/>
                                <w:szCs w:val="44"/>
                              </w:rPr>
                              <w:t xml:space="preserve"> NVQ Training Centre</w:t>
                            </w:r>
                            <w:r w:rsidRPr="00732190">
                              <w:rPr>
                                <w:color w:val="0F243E" w:themeColor="text2" w:themeShade="80"/>
                                <w:sz w:val="44"/>
                                <w:szCs w:val="44"/>
                              </w:rPr>
                              <w:t xml:space="preserve"> </w:t>
                            </w:r>
                            <w:r w:rsidRPr="00732190">
                              <w:rPr>
                                <w:b/>
                                <w:color w:val="0F243E" w:themeColor="text2" w:themeShade="80"/>
                                <w:sz w:val="44"/>
                                <w:szCs w:val="44"/>
                              </w:rPr>
                              <w:t>PREVENT</w:t>
                            </w:r>
                            <w:r w:rsidR="00283736" w:rsidRPr="00732190">
                              <w:rPr>
                                <w:color w:val="0F243E" w:themeColor="text2" w:themeShade="80"/>
                                <w:sz w:val="44"/>
                                <w:szCs w:val="44"/>
                              </w:rPr>
                              <w:t xml:space="preserve"> </w:t>
                            </w:r>
                            <w:r w:rsidR="00732190" w:rsidRPr="00732190">
                              <w:rPr>
                                <w:b/>
                                <w:color w:val="0F243E" w:themeColor="text2" w:themeShade="80"/>
                                <w:sz w:val="44"/>
                                <w:szCs w:val="44"/>
                              </w:rPr>
                              <w:t>DUTY</w:t>
                            </w:r>
                            <w:r w:rsidR="00CF1EEF" w:rsidRPr="006C6AC6">
                              <w:rPr>
                                <w:b/>
                                <w:color w:val="0F243E" w:themeColor="text2" w:themeShade="80"/>
                                <w:sz w:val="48"/>
                                <w:szCs w:val="48"/>
                              </w:rPr>
                              <w:t xml:space="preserve"> </w:t>
                            </w:r>
                            <w:r w:rsidR="00283736" w:rsidRPr="006C6AC6">
                              <w:rPr>
                                <w:color w:val="0F243E" w:themeColor="text2" w:themeShade="80"/>
                                <w:sz w:val="48"/>
                                <w:szCs w:val="48"/>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1.75pt;margin-top:-48pt;width:444.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" fillcolor="#d6e3bc [1302]" stroked="f">
                <v:textbox>
                  <w:txbxContent>
                    <w:p w:rsidR="00F62894" w:rsidRPr="006C6AC6" w:rsidRDefault="00F62894">
                      <w:pPr>
                        <w:rPr>
                          <w:color w:val="0F243E" w:themeColor="text2" w:themeShade="80"/>
                          <w:sz w:val="48"/>
                          <w:szCs w:val="48"/>
                        </w:rPr>
                      </w:pPr>
                      <w:r w:rsidRPr="00732190">
                        <w:rPr>
                          <w:color w:val="0F243E" w:themeColor="text2" w:themeShade="80"/>
                          <w:sz w:val="44"/>
                          <w:szCs w:val="44"/>
                        </w:rPr>
                        <w:t>The</w:t>
                      </w:r>
                      <w:r w:rsidR="00CF1EEF" w:rsidRPr="00732190">
                        <w:rPr>
                          <w:color w:val="0F243E" w:themeColor="text2" w:themeShade="80"/>
                          <w:sz w:val="44"/>
                          <w:szCs w:val="44"/>
                        </w:rPr>
                        <w:t xml:space="preserve"> NVQ Training Centre</w:t>
                      </w:r>
                      <w:r w:rsidRPr="00732190">
                        <w:rPr>
                          <w:color w:val="0F243E" w:themeColor="text2" w:themeShade="80"/>
                          <w:sz w:val="44"/>
                          <w:szCs w:val="44"/>
                        </w:rPr>
                        <w:t xml:space="preserve"> </w:t>
                      </w:r>
                      <w:r w:rsidRPr="00732190">
                        <w:rPr>
                          <w:b/>
                          <w:color w:val="0F243E" w:themeColor="text2" w:themeShade="80"/>
                          <w:sz w:val="44"/>
                          <w:szCs w:val="44"/>
                        </w:rPr>
                        <w:t>PREVENT</w:t>
                      </w:r>
                      <w:r w:rsidR="00283736" w:rsidRPr="00732190">
                        <w:rPr>
                          <w:color w:val="0F243E" w:themeColor="text2" w:themeShade="80"/>
                          <w:sz w:val="44"/>
                          <w:szCs w:val="44"/>
                        </w:rPr>
                        <w:t xml:space="preserve"> </w:t>
                      </w:r>
                      <w:r w:rsidR="00732190" w:rsidRPr="00732190">
                        <w:rPr>
                          <w:b/>
                          <w:color w:val="0F243E" w:themeColor="text2" w:themeShade="80"/>
                          <w:sz w:val="44"/>
                          <w:szCs w:val="44"/>
                        </w:rPr>
                        <w:t>DUTY</w:t>
                      </w:r>
                      <w:r w:rsidR="00CF1EEF" w:rsidRPr="006C6AC6">
                        <w:rPr>
                          <w:b/>
                          <w:color w:val="0F243E" w:themeColor="text2" w:themeShade="80"/>
                          <w:sz w:val="48"/>
                          <w:szCs w:val="48"/>
                        </w:rPr>
                        <w:t xml:space="preserve"> </w:t>
                      </w:r>
                      <w:r w:rsidR="00283736" w:rsidRPr="006C6AC6">
                        <w:rPr>
                          <w:color w:val="0F243E" w:themeColor="text2" w:themeShade="80"/>
                          <w:sz w:val="48"/>
                          <w:szCs w:val="48"/>
                        </w:rPr>
                        <w:t>Policy</w:t>
                      </w:r>
                    </w:p>
                  </w:txbxContent>
                </v:textbox>
              </v:shape>
            </w:pict>
          </mc:Fallback>
        </mc:AlternateContent>
      </w:r>
    </w:p>
    <w:p w:rsidR="00C244AF" w:rsidRPr="0027425A" w:rsidRDefault="00283736" w:rsidP="008D23F4">
      <w:pPr>
        <w:pStyle w:val="NoSpacing"/>
        <w:rPr>
          <w:rFonts w:cstheme="minorHAnsi"/>
          <w:b/>
          <w:u w:val="single"/>
        </w:rPr>
      </w:pPr>
      <w:r w:rsidRPr="0027425A">
        <w:rPr>
          <w:rFonts w:cstheme="minorHAnsi"/>
          <w:b/>
          <w:u w:val="single"/>
        </w:rPr>
        <w:t>Policy Statement</w:t>
      </w:r>
    </w:p>
    <w:p w:rsidR="00283736" w:rsidRPr="0027425A" w:rsidRDefault="00283736" w:rsidP="008D23F4">
      <w:pPr>
        <w:pStyle w:val="NoSpacing"/>
        <w:rPr>
          <w:rFonts w:cstheme="minorHAnsi"/>
          <w:b/>
          <w:u w:val="single"/>
        </w:rPr>
      </w:pPr>
    </w:p>
    <w:p w:rsidR="006C6AC6" w:rsidRPr="0027425A" w:rsidRDefault="00283736" w:rsidP="00F62894">
      <w:pPr>
        <w:pStyle w:val="NormalWeb"/>
        <w:spacing w:before="0" w:beforeAutospacing="0" w:after="270" w:afterAutospacing="0"/>
        <w:textAlignment w:val="baseline"/>
        <w:rPr>
          <w:rFonts w:asciiTheme="minorHAnsi" w:hAnsiTheme="minorHAnsi" w:cstheme="minorHAnsi"/>
          <w:color w:val="000000" w:themeColor="text1"/>
          <w:sz w:val="22"/>
          <w:szCs w:val="22"/>
        </w:rPr>
      </w:pPr>
      <w:r w:rsidRPr="0027425A">
        <w:rPr>
          <w:rFonts w:asciiTheme="minorHAnsi" w:hAnsiTheme="minorHAnsi" w:cstheme="minorHAnsi"/>
          <w:color w:val="000000" w:themeColor="text1"/>
          <w:sz w:val="22"/>
          <w:szCs w:val="22"/>
        </w:rPr>
        <w:t>The NVQ Training Centre</w:t>
      </w:r>
      <w:r w:rsidR="00F808E6" w:rsidRPr="0027425A">
        <w:rPr>
          <w:rFonts w:asciiTheme="minorHAnsi" w:hAnsiTheme="minorHAnsi" w:cstheme="minorHAnsi"/>
          <w:color w:val="000000" w:themeColor="text1"/>
          <w:sz w:val="22"/>
          <w:szCs w:val="22"/>
        </w:rPr>
        <w:t xml:space="preserve"> understands its responsibilities under the Counter Terrorism &amp; Security Act 2015 to prevent people of all ages being radic</w:t>
      </w:r>
      <w:r w:rsidR="00B334FF" w:rsidRPr="0027425A">
        <w:rPr>
          <w:rFonts w:asciiTheme="minorHAnsi" w:hAnsiTheme="minorHAnsi" w:cstheme="minorHAnsi"/>
          <w:color w:val="000000" w:themeColor="text1"/>
          <w:sz w:val="22"/>
          <w:szCs w:val="22"/>
        </w:rPr>
        <w:t>alised or drawn into terrorism</w:t>
      </w:r>
      <w:r w:rsidR="0016353C" w:rsidRPr="0027425A">
        <w:rPr>
          <w:rFonts w:asciiTheme="minorHAnsi" w:hAnsiTheme="minorHAnsi" w:cstheme="minorHAnsi"/>
          <w:color w:val="000000" w:themeColor="text1"/>
          <w:sz w:val="22"/>
          <w:szCs w:val="22"/>
        </w:rPr>
        <w:t xml:space="preserve">. There are robust safeguarding arrangements in place which are regularly reviewed to keep </w:t>
      </w:r>
      <w:r w:rsidR="00B334FF" w:rsidRPr="0027425A">
        <w:rPr>
          <w:rFonts w:asciiTheme="minorHAnsi" w:hAnsiTheme="minorHAnsi" w:cstheme="minorHAnsi"/>
          <w:color w:val="000000" w:themeColor="text1"/>
          <w:sz w:val="22"/>
          <w:szCs w:val="22"/>
        </w:rPr>
        <w:t>all</w:t>
      </w:r>
      <w:r w:rsidR="00F808E6" w:rsidRPr="0027425A">
        <w:rPr>
          <w:rFonts w:asciiTheme="minorHAnsi" w:hAnsiTheme="minorHAnsi" w:cstheme="minorHAnsi"/>
          <w:color w:val="000000" w:themeColor="text1"/>
          <w:sz w:val="22"/>
          <w:szCs w:val="22"/>
        </w:rPr>
        <w:t xml:space="preserve"> our</w:t>
      </w:r>
      <w:r w:rsidR="005D4CD0" w:rsidRPr="0027425A">
        <w:rPr>
          <w:rFonts w:asciiTheme="minorHAnsi" w:hAnsiTheme="minorHAnsi" w:cstheme="minorHAnsi"/>
          <w:color w:val="000000" w:themeColor="text1"/>
          <w:sz w:val="22"/>
          <w:szCs w:val="22"/>
        </w:rPr>
        <w:t xml:space="preserve"> students and staff </w:t>
      </w:r>
      <w:r w:rsidR="0016353C" w:rsidRPr="0027425A">
        <w:rPr>
          <w:rFonts w:asciiTheme="minorHAnsi" w:hAnsiTheme="minorHAnsi" w:cstheme="minorHAnsi"/>
          <w:color w:val="000000" w:themeColor="text1"/>
          <w:sz w:val="22"/>
          <w:szCs w:val="22"/>
        </w:rPr>
        <w:t xml:space="preserve">safe.  </w:t>
      </w:r>
    </w:p>
    <w:p w:rsidR="00732190" w:rsidRPr="0027425A" w:rsidRDefault="0016353C" w:rsidP="00732190">
      <w:pPr>
        <w:pStyle w:val="Heading3"/>
        <w:rPr>
          <w:rFonts w:asciiTheme="minorHAnsi" w:hAnsiTheme="minorHAnsi" w:cstheme="minorHAnsi"/>
          <w:b w:val="0"/>
          <w:bCs w:val="0"/>
          <w:color w:val="000000" w:themeColor="text1"/>
          <w:sz w:val="22"/>
          <w:szCs w:val="22"/>
          <w:lang w:eastAsia="en-US"/>
        </w:rPr>
      </w:pPr>
      <w:r w:rsidRPr="0027425A">
        <w:rPr>
          <w:rFonts w:asciiTheme="minorHAnsi" w:hAnsiTheme="minorHAnsi" w:cstheme="minorHAnsi"/>
          <w:b w:val="0"/>
          <w:color w:val="000000" w:themeColor="text1"/>
          <w:sz w:val="22"/>
          <w:szCs w:val="22"/>
        </w:rPr>
        <w:t>All educational establishments have a responsibility to promote values of openness and respect and to facilitate free debate which is cha</w:t>
      </w:r>
      <w:r w:rsidR="00F808E6" w:rsidRPr="0027425A">
        <w:rPr>
          <w:rFonts w:asciiTheme="minorHAnsi" w:hAnsiTheme="minorHAnsi" w:cstheme="minorHAnsi"/>
          <w:b w:val="0"/>
          <w:color w:val="000000" w:themeColor="text1"/>
          <w:sz w:val="22"/>
          <w:szCs w:val="22"/>
        </w:rPr>
        <w:t>racteristic of being a British C</w:t>
      </w:r>
      <w:r w:rsidRPr="0027425A">
        <w:rPr>
          <w:rFonts w:asciiTheme="minorHAnsi" w:hAnsiTheme="minorHAnsi" w:cstheme="minorHAnsi"/>
          <w:b w:val="0"/>
          <w:color w:val="000000" w:themeColor="text1"/>
          <w:sz w:val="22"/>
          <w:szCs w:val="22"/>
        </w:rPr>
        <w:t xml:space="preserve">itizen.  It is in this context that the college has developed </w:t>
      </w:r>
      <w:r w:rsidR="006C6AC6" w:rsidRPr="0027425A">
        <w:rPr>
          <w:rFonts w:asciiTheme="minorHAnsi" w:hAnsiTheme="minorHAnsi" w:cstheme="minorHAnsi"/>
          <w:b w:val="0"/>
          <w:color w:val="000000" w:themeColor="text1"/>
          <w:sz w:val="22"/>
          <w:szCs w:val="22"/>
        </w:rPr>
        <w:t>this Prevent Duty Policy</w:t>
      </w:r>
      <w:r w:rsidRPr="0027425A">
        <w:rPr>
          <w:rFonts w:asciiTheme="minorHAnsi" w:hAnsiTheme="minorHAnsi" w:cstheme="minorHAnsi"/>
          <w:b w:val="0"/>
          <w:color w:val="000000" w:themeColor="text1"/>
          <w:sz w:val="22"/>
          <w:szCs w:val="22"/>
        </w:rPr>
        <w:t>.</w:t>
      </w:r>
      <w:r w:rsidR="00732190" w:rsidRPr="0027425A">
        <w:rPr>
          <w:rFonts w:asciiTheme="minorHAnsi" w:hAnsiTheme="minorHAnsi" w:cstheme="minorHAnsi"/>
          <w:b w:val="0"/>
          <w:bCs w:val="0"/>
          <w:color w:val="000000" w:themeColor="text1"/>
          <w:sz w:val="22"/>
          <w:szCs w:val="22"/>
          <w:lang w:eastAsia="en-US"/>
        </w:rPr>
        <w:t xml:space="preserve"> </w:t>
      </w:r>
    </w:p>
    <w:p w:rsidR="00BF3DDD" w:rsidRPr="00BF3DDD" w:rsidRDefault="00BF3DDD" w:rsidP="00BF3DDD">
      <w:pPr>
        <w:spacing w:after="330" w:line="240" w:lineRule="auto"/>
        <w:outlineLvl w:val="2"/>
        <w:rPr>
          <w:rFonts w:eastAsia="Times New Roman" w:cstheme="minorHAnsi"/>
          <w:b/>
          <w:color w:val="000000" w:themeColor="text1"/>
          <w:u w:val="single"/>
        </w:rPr>
      </w:pPr>
      <w:r w:rsidRPr="00BF3DDD">
        <w:rPr>
          <w:rFonts w:eastAsia="Times New Roman" w:cstheme="minorHAnsi"/>
          <w:b/>
          <w:color w:val="000000" w:themeColor="text1"/>
          <w:u w:val="single"/>
        </w:rPr>
        <w:t>Legal Frameworks:</w:t>
      </w:r>
    </w:p>
    <w:p w:rsidR="00BF3DDD" w:rsidRPr="0027425A" w:rsidRDefault="00BF3DDD" w:rsidP="00BF3DDD">
      <w:pPr>
        <w:pStyle w:val="ListParagraph"/>
        <w:numPr>
          <w:ilvl w:val="0"/>
          <w:numId w:val="11"/>
        </w:numPr>
        <w:spacing w:after="165" w:line="240" w:lineRule="auto"/>
        <w:rPr>
          <w:rFonts w:eastAsia="Times New Roman" w:cstheme="minorHAnsi"/>
          <w:color w:val="000000" w:themeColor="text1"/>
        </w:rPr>
      </w:pPr>
      <w:r w:rsidRPr="0027425A">
        <w:rPr>
          <w:rFonts w:eastAsia="Times New Roman" w:cstheme="minorHAnsi"/>
          <w:color w:val="000000" w:themeColor="text1"/>
        </w:rPr>
        <w:t>Safeguarding Vulnerable Groups Act 2006 – Amended by the Protect of Freedom Act 2012</w:t>
      </w:r>
    </w:p>
    <w:p w:rsidR="00BF3DDD" w:rsidRPr="0027425A" w:rsidRDefault="00BF3DDD" w:rsidP="00BF3DDD">
      <w:pPr>
        <w:pStyle w:val="ListParagraph"/>
        <w:numPr>
          <w:ilvl w:val="0"/>
          <w:numId w:val="11"/>
        </w:numPr>
        <w:spacing w:after="165" w:line="240" w:lineRule="auto"/>
        <w:rPr>
          <w:rFonts w:eastAsia="Times New Roman" w:cstheme="minorHAnsi"/>
          <w:color w:val="000000" w:themeColor="text1"/>
        </w:rPr>
      </w:pPr>
      <w:r w:rsidRPr="0027425A">
        <w:rPr>
          <w:rFonts w:eastAsia="Times New Roman" w:cstheme="minorHAnsi"/>
          <w:color w:val="000000" w:themeColor="text1"/>
        </w:rPr>
        <w:t>Counter Terrorism and Security Act 2015</w:t>
      </w:r>
    </w:p>
    <w:p w:rsidR="00BF3DDD" w:rsidRPr="0027425A" w:rsidRDefault="00BF3DDD" w:rsidP="00BF3DDD">
      <w:pPr>
        <w:pStyle w:val="ListParagraph"/>
        <w:numPr>
          <w:ilvl w:val="0"/>
          <w:numId w:val="11"/>
        </w:numPr>
        <w:spacing w:after="165" w:line="240" w:lineRule="auto"/>
        <w:rPr>
          <w:rFonts w:eastAsia="Times New Roman" w:cstheme="minorHAnsi"/>
          <w:color w:val="000000" w:themeColor="text1"/>
        </w:rPr>
      </w:pPr>
      <w:r w:rsidRPr="0027425A">
        <w:rPr>
          <w:rFonts w:eastAsia="Times New Roman" w:cstheme="minorHAnsi"/>
          <w:color w:val="000000" w:themeColor="text1"/>
        </w:rPr>
        <w:t>Children Act 1989</w:t>
      </w:r>
    </w:p>
    <w:p w:rsidR="00BF3DDD" w:rsidRPr="0027425A" w:rsidRDefault="00BF3DDD" w:rsidP="007A1669">
      <w:pPr>
        <w:pStyle w:val="Heading4"/>
        <w:rPr>
          <w:rFonts w:asciiTheme="minorHAnsi" w:eastAsia="Times New Roman" w:hAnsiTheme="minorHAnsi" w:cstheme="minorHAnsi"/>
          <w:lang w:eastAsia="en-GB"/>
        </w:rPr>
      </w:pPr>
      <w:r w:rsidRPr="0027425A">
        <w:rPr>
          <w:rFonts w:asciiTheme="minorHAnsi" w:eastAsia="Times New Roman" w:hAnsiTheme="minorHAnsi" w:cstheme="minorHAnsi"/>
          <w:b/>
          <w:color w:val="777777"/>
        </w:rPr>
        <w:t>Data Protection Act 1998</w:t>
      </w:r>
      <w:r w:rsidRPr="0027425A">
        <w:rPr>
          <w:rFonts w:asciiTheme="minorHAnsi" w:eastAsia="Times New Roman" w:hAnsiTheme="minorHAnsi" w:cstheme="minorHAnsi"/>
          <w:lang w:eastAsia="en-GB"/>
        </w:rPr>
        <w:t xml:space="preserve"> Section 21 of the Counter Terrorism and Security Act 2015 places a duty on certain bodies to have “due regard to the need to prevent people from being drawn into terrorism”.</w:t>
      </w:r>
    </w:p>
    <w:p w:rsidR="00732190" w:rsidRPr="0027425A" w:rsidRDefault="00732190" w:rsidP="00732190">
      <w:pPr>
        <w:pStyle w:val="Heading3"/>
        <w:rPr>
          <w:rFonts w:asciiTheme="minorHAnsi" w:hAnsiTheme="minorHAnsi" w:cstheme="minorHAnsi"/>
          <w:bCs w:val="0"/>
          <w:color w:val="000000" w:themeColor="text1"/>
          <w:sz w:val="22"/>
          <w:szCs w:val="22"/>
          <w:u w:val="single"/>
          <w:lang w:eastAsia="en-US"/>
        </w:rPr>
      </w:pPr>
      <w:r w:rsidRPr="0027425A">
        <w:rPr>
          <w:rFonts w:asciiTheme="minorHAnsi" w:hAnsiTheme="minorHAnsi" w:cstheme="minorHAnsi"/>
          <w:bCs w:val="0"/>
          <w:color w:val="000000" w:themeColor="text1"/>
          <w:sz w:val="22"/>
          <w:szCs w:val="22"/>
          <w:u w:val="single"/>
          <w:lang w:eastAsia="en-US"/>
        </w:rPr>
        <w:t>Scope:</w:t>
      </w:r>
    </w:p>
    <w:p w:rsidR="00732190" w:rsidRPr="00732190" w:rsidRDefault="00732190" w:rsidP="00732190">
      <w:pPr>
        <w:spacing w:after="165" w:line="240" w:lineRule="auto"/>
        <w:rPr>
          <w:rFonts w:eastAsia="Times New Roman" w:cstheme="minorHAnsi"/>
          <w:color w:val="000000" w:themeColor="text1"/>
        </w:rPr>
      </w:pPr>
      <w:r w:rsidRPr="00732190">
        <w:rPr>
          <w:rFonts w:eastAsia="Times New Roman" w:cstheme="minorHAnsi"/>
          <w:color w:val="000000" w:themeColor="text1"/>
        </w:rPr>
        <w:t>This policy covers safeguarding of Children and Adults at R</w:t>
      </w:r>
      <w:r w:rsidR="00BF3DDD" w:rsidRPr="0027425A">
        <w:rPr>
          <w:rFonts w:eastAsia="Times New Roman" w:cstheme="minorHAnsi"/>
          <w:color w:val="000000" w:themeColor="text1"/>
        </w:rPr>
        <w:t>isk, both our learners</w:t>
      </w:r>
      <w:r w:rsidRPr="00732190">
        <w:rPr>
          <w:rFonts w:eastAsia="Times New Roman" w:cstheme="minorHAnsi"/>
          <w:color w:val="000000" w:themeColor="text1"/>
        </w:rPr>
        <w:t xml:space="preserve"> and those persons in settings</w:t>
      </w:r>
      <w:r w:rsidR="00BF3DDD" w:rsidRPr="0027425A">
        <w:rPr>
          <w:rFonts w:eastAsia="Times New Roman" w:cstheme="minorHAnsi"/>
          <w:color w:val="000000" w:themeColor="text1"/>
        </w:rPr>
        <w:t>,</w:t>
      </w:r>
      <w:r w:rsidRPr="00732190">
        <w:rPr>
          <w:rFonts w:eastAsia="Times New Roman" w:cstheme="minorHAnsi"/>
          <w:color w:val="000000" w:themeColor="text1"/>
        </w:rPr>
        <w:t xml:space="preserve"> where we practise</w:t>
      </w:r>
      <w:r w:rsidR="0027425A">
        <w:rPr>
          <w:rFonts w:eastAsia="Times New Roman" w:cstheme="minorHAnsi"/>
          <w:color w:val="000000" w:themeColor="text1"/>
        </w:rPr>
        <w:t>,</w:t>
      </w:r>
      <w:r w:rsidRPr="00732190">
        <w:rPr>
          <w:rFonts w:eastAsia="Times New Roman" w:cstheme="minorHAnsi"/>
          <w:color w:val="000000" w:themeColor="text1"/>
        </w:rPr>
        <w:t xml:space="preserve"> which fall into the category of child or adult at risk. It is inclusive of specific highlighted safeguarding agenda areas – as defined by law, and in the wider context all our students and learners. This policy also aligns our compliance with the Government Prevent strategy.</w:t>
      </w:r>
    </w:p>
    <w:p w:rsidR="00732190" w:rsidRPr="0027425A" w:rsidRDefault="00732190" w:rsidP="00732190">
      <w:pPr>
        <w:spacing w:after="165" w:line="240" w:lineRule="auto"/>
        <w:rPr>
          <w:rFonts w:eastAsia="Times New Roman" w:cstheme="minorHAnsi"/>
          <w:color w:val="000000" w:themeColor="text1"/>
        </w:rPr>
      </w:pPr>
      <w:r w:rsidRPr="00732190">
        <w:rPr>
          <w:rFonts w:eastAsia="Times New Roman" w:cstheme="minorHAnsi"/>
          <w:color w:val="000000" w:themeColor="text1"/>
        </w:rPr>
        <w:t>A Child is defined as anyone under the age of 18 including unborn children right up to teenagers (UK government guidance) ‘</w:t>
      </w:r>
      <w:r w:rsidRPr="0027425A">
        <w:rPr>
          <w:rFonts w:eastAsia="Times New Roman" w:cstheme="minorHAnsi"/>
          <w:b/>
          <w:bCs/>
          <w:color w:val="000000" w:themeColor="text1"/>
        </w:rPr>
        <w:t>Working together’</w:t>
      </w:r>
      <w:r w:rsidRPr="00732190">
        <w:rPr>
          <w:rFonts w:eastAsia="Times New Roman" w:cstheme="minorHAnsi"/>
          <w:color w:val="000000" w:themeColor="text1"/>
        </w:rPr>
        <w:t xml:space="preserve"> An adult at risk (previously vulnerable adult) is defined as any person over the age of 18 and at risk of abuse or neglect because of their need for support or personal circumstance.</w:t>
      </w:r>
    </w:p>
    <w:p w:rsidR="0016353C" w:rsidRPr="0027425A" w:rsidRDefault="0016353C" w:rsidP="008D23F4">
      <w:pPr>
        <w:pStyle w:val="NoSpacing"/>
        <w:rPr>
          <w:rFonts w:cstheme="minorHAnsi"/>
          <w:color w:val="000000" w:themeColor="text1"/>
        </w:rPr>
      </w:pPr>
    </w:p>
    <w:p w:rsidR="00B93212" w:rsidRPr="0027425A" w:rsidRDefault="00F158E9" w:rsidP="00B93212">
      <w:pPr>
        <w:pStyle w:val="Heading4"/>
        <w:rPr>
          <w:rFonts w:asciiTheme="minorHAnsi" w:eastAsia="Times New Roman" w:hAnsiTheme="minorHAnsi" w:cstheme="minorHAnsi"/>
          <w:b/>
          <w:i w:val="0"/>
          <w:iCs w:val="0"/>
          <w:color w:val="000000" w:themeColor="text1"/>
          <w:u w:val="single"/>
        </w:rPr>
      </w:pPr>
      <w:r w:rsidRPr="0027425A">
        <w:rPr>
          <w:rFonts w:asciiTheme="minorHAnsi" w:eastAsia="Times New Roman" w:hAnsiTheme="minorHAnsi" w:cstheme="minorHAnsi"/>
          <w:b/>
          <w:bCs/>
          <w:i w:val="0"/>
          <w:iCs w:val="0"/>
          <w:color w:val="000000" w:themeColor="text1"/>
          <w:u w:val="single"/>
        </w:rPr>
        <w:t>Safer Recruitment</w:t>
      </w:r>
    </w:p>
    <w:p w:rsidR="00B93212" w:rsidRPr="00B93212" w:rsidRDefault="00B93212" w:rsidP="00B93212">
      <w:pPr>
        <w:numPr>
          <w:ilvl w:val="0"/>
          <w:numId w:val="10"/>
        </w:numPr>
        <w:spacing w:before="100" w:beforeAutospacing="1" w:after="100" w:afterAutospacing="1" w:line="240" w:lineRule="auto"/>
        <w:rPr>
          <w:rFonts w:eastAsia="Times New Roman" w:cstheme="minorHAnsi"/>
          <w:color w:val="000000" w:themeColor="text1"/>
        </w:rPr>
      </w:pPr>
      <w:r w:rsidRPr="00B93212">
        <w:rPr>
          <w:rFonts w:eastAsia="Times New Roman" w:cstheme="minorHAnsi"/>
          <w:color w:val="000000" w:themeColor="text1"/>
        </w:rPr>
        <w:t>All staff will be DBS checked when the</w:t>
      </w:r>
      <w:r w:rsidR="00C55881" w:rsidRPr="0027425A">
        <w:rPr>
          <w:rFonts w:eastAsia="Times New Roman" w:cstheme="minorHAnsi"/>
          <w:color w:val="000000" w:themeColor="text1"/>
        </w:rPr>
        <w:t>y are employed to work for The NVQ Training Centre</w:t>
      </w:r>
    </w:p>
    <w:p w:rsidR="00B93212" w:rsidRPr="0027425A" w:rsidRDefault="00B334FF" w:rsidP="00B93212">
      <w:pPr>
        <w:numPr>
          <w:ilvl w:val="0"/>
          <w:numId w:val="10"/>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All new staff will have completed mandatory Prevent Duty T</w:t>
      </w:r>
      <w:r w:rsidR="00B93212" w:rsidRPr="00B93212">
        <w:rPr>
          <w:rFonts w:eastAsia="Times New Roman" w:cstheme="minorHAnsi"/>
          <w:color w:val="000000" w:themeColor="text1"/>
        </w:rPr>
        <w:t>raining at the beginning of employment that gives them the knowledge and confidence to identify learners at risk of being drawn into terrorism, and to challenge extremist ideas which can be used to legitimise terrorism and are shared by terrorist groups.</w:t>
      </w:r>
    </w:p>
    <w:p w:rsidR="00B334FF" w:rsidRPr="0027425A" w:rsidRDefault="00B334FF" w:rsidP="00B93212">
      <w:pPr>
        <w:numPr>
          <w:ilvl w:val="0"/>
          <w:numId w:val="10"/>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All staff have read The Prevent Duty Guidance, a copy of this is present in the centre</w:t>
      </w:r>
    </w:p>
    <w:p w:rsidR="00906B2B" w:rsidRPr="0027425A" w:rsidRDefault="00B334FF" w:rsidP="0027425A">
      <w:pPr>
        <w:pStyle w:val="NormalWeb"/>
        <w:numPr>
          <w:ilvl w:val="0"/>
          <w:numId w:val="10"/>
        </w:numPr>
        <w:rPr>
          <w:rFonts w:asciiTheme="minorHAnsi" w:hAnsiTheme="minorHAnsi" w:cstheme="minorHAnsi"/>
          <w:b/>
          <w:color w:val="000000" w:themeColor="text1"/>
          <w:sz w:val="22"/>
          <w:szCs w:val="22"/>
        </w:rPr>
      </w:pPr>
      <w:r w:rsidRPr="0027425A">
        <w:rPr>
          <w:rFonts w:asciiTheme="minorHAnsi" w:hAnsiTheme="minorHAnsi" w:cstheme="minorHAnsi"/>
          <w:color w:val="000000" w:themeColor="text1"/>
          <w:sz w:val="22"/>
          <w:szCs w:val="22"/>
        </w:rPr>
        <w:t xml:space="preserve">All staff have read the DFE Keeping Children safe in Education Policy a copy of this document is also </w:t>
      </w:r>
      <w:r w:rsidR="00906B2B" w:rsidRPr="0027425A">
        <w:rPr>
          <w:rFonts w:asciiTheme="minorHAnsi" w:hAnsiTheme="minorHAnsi" w:cstheme="minorHAnsi"/>
          <w:color w:val="000000" w:themeColor="text1"/>
          <w:sz w:val="22"/>
          <w:szCs w:val="22"/>
        </w:rPr>
        <w:t xml:space="preserve">      </w:t>
      </w:r>
      <w:r w:rsidRPr="0027425A">
        <w:rPr>
          <w:rFonts w:asciiTheme="minorHAnsi" w:hAnsiTheme="minorHAnsi" w:cstheme="minorHAnsi"/>
          <w:color w:val="000000" w:themeColor="text1"/>
          <w:sz w:val="22"/>
          <w:szCs w:val="22"/>
        </w:rPr>
        <w:t>in ce</w:t>
      </w:r>
      <w:r w:rsidR="00F158E9" w:rsidRPr="0027425A">
        <w:rPr>
          <w:rFonts w:asciiTheme="minorHAnsi" w:hAnsiTheme="minorHAnsi" w:cstheme="minorHAnsi"/>
          <w:color w:val="000000" w:themeColor="text1"/>
          <w:sz w:val="22"/>
          <w:szCs w:val="22"/>
        </w:rPr>
        <w:t>ntre.</w:t>
      </w:r>
      <w:r w:rsidR="00BF3DDD" w:rsidRPr="0027425A">
        <w:rPr>
          <w:rFonts w:asciiTheme="minorHAnsi" w:hAnsiTheme="minorHAnsi" w:cstheme="minorHAnsi"/>
          <w:color w:val="000000" w:themeColor="text1"/>
          <w:sz w:val="22"/>
          <w:szCs w:val="22"/>
        </w:rPr>
        <w:t xml:space="preserve"> </w:t>
      </w:r>
      <w:r w:rsidR="00906B2B" w:rsidRPr="0027425A">
        <w:rPr>
          <w:rFonts w:asciiTheme="minorHAnsi" w:eastAsiaTheme="minorHAnsi" w:hAnsiTheme="minorHAnsi" w:cstheme="minorHAnsi"/>
          <w:b/>
          <w:color w:val="000000" w:themeColor="text1"/>
          <w:sz w:val="22"/>
          <w:szCs w:val="22"/>
          <w:u w:val="single"/>
          <w:lang w:eastAsia="en-US"/>
        </w:rPr>
        <w:t>https://www.gov.uk/government/publications/keeping-children-safe-in-education–2</w:t>
      </w:r>
    </w:p>
    <w:p w:rsidR="00BF3DDD" w:rsidRPr="0027425A" w:rsidRDefault="00BF3DDD" w:rsidP="00BF3DDD">
      <w:pPr>
        <w:pStyle w:val="NormalWeb"/>
        <w:rPr>
          <w:rFonts w:asciiTheme="minorHAnsi" w:hAnsiTheme="minorHAnsi" w:cstheme="minorHAnsi"/>
          <w:color w:val="000000" w:themeColor="text1"/>
          <w:sz w:val="22"/>
          <w:szCs w:val="22"/>
          <w:lang w:eastAsia="en-US"/>
        </w:rPr>
      </w:pPr>
      <w:r w:rsidRPr="0027425A">
        <w:rPr>
          <w:rFonts w:asciiTheme="minorHAnsi" w:hAnsiTheme="minorHAnsi" w:cstheme="minorHAnsi"/>
          <w:color w:val="000000" w:themeColor="text1"/>
          <w:sz w:val="22"/>
          <w:szCs w:val="22"/>
          <w:lang w:eastAsia="en-US"/>
        </w:rPr>
        <w:t>Documents used to record any Safeguarding incidents are kept on the internal safeguarding log, which is password encrypted.</w:t>
      </w:r>
    </w:p>
    <w:p w:rsidR="00BF3DDD" w:rsidRPr="00BF3DDD" w:rsidRDefault="007A1669" w:rsidP="00BF3DDD">
      <w:pPr>
        <w:spacing w:after="165" w:line="240" w:lineRule="auto"/>
        <w:rPr>
          <w:rFonts w:eastAsia="Times New Roman" w:cstheme="minorHAnsi"/>
          <w:color w:val="000000" w:themeColor="text1"/>
        </w:rPr>
      </w:pPr>
      <w:r w:rsidRPr="0027425A">
        <w:rPr>
          <w:rFonts w:eastAsia="Times New Roman" w:cstheme="minorHAnsi"/>
          <w:color w:val="000000" w:themeColor="text1"/>
        </w:rPr>
        <w:lastRenderedPageBreak/>
        <w:t xml:space="preserve">The Designated Safeguarding Lead and the Senior Management Team will carry </w:t>
      </w:r>
      <w:r w:rsidR="00BF3DDD" w:rsidRPr="00BF3DDD">
        <w:rPr>
          <w:rFonts w:eastAsia="Times New Roman" w:cstheme="minorHAnsi"/>
          <w:color w:val="000000" w:themeColor="text1"/>
        </w:rPr>
        <w:t xml:space="preserve">out investigations where appropriate into welfare concerns reported and liaise with external bodies where appropriate. Overall recording and management of safeguarding issues and </w:t>
      </w:r>
      <w:r w:rsidRPr="0027425A">
        <w:rPr>
          <w:rFonts w:eastAsia="Times New Roman" w:cstheme="minorHAnsi"/>
          <w:color w:val="000000" w:themeColor="text1"/>
        </w:rPr>
        <w:t>report on any issues that arise to the relevant funding partner.</w:t>
      </w:r>
    </w:p>
    <w:p w:rsidR="00BF3DDD" w:rsidRPr="00BF3DDD" w:rsidRDefault="00BF3DDD" w:rsidP="00BF3DDD">
      <w:pPr>
        <w:numPr>
          <w:ilvl w:val="0"/>
          <w:numId w:val="12"/>
        </w:numPr>
        <w:spacing w:before="100" w:beforeAutospacing="1" w:after="100" w:afterAutospacing="1" w:line="240" w:lineRule="auto"/>
        <w:rPr>
          <w:rFonts w:eastAsia="Times New Roman" w:cstheme="minorHAnsi"/>
          <w:color w:val="000000" w:themeColor="text1"/>
        </w:rPr>
      </w:pPr>
      <w:r w:rsidRPr="00BF3DDD">
        <w:rPr>
          <w:rFonts w:eastAsia="Times New Roman" w:cstheme="minorHAnsi"/>
          <w:color w:val="000000" w:themeColor="text1"/>
        </w:rPr>
        <w:t>As part of the learner induction safeguarding is also covered in the learner induction and highlighted in the learner induction handbook.</w:t>
      </w:r>
    </w:p>
    <w:p w:rsidR="00BF3DDD" w:rsidRPr="00BF3DDD" w:rsidRDefault="00BF3DDD" w:rsidP="00BF3DDD">
      <w:pPr>
        <w:numPr>
          <w:ilvl w:val="0"/>
          <w:numId w:val="12"/>
        </w:numPr>
        <w:spacing w:before="100" w:beforeAutospacing="1" w:after="100" w:afterAutospacing="1" w:line="240" w:lineRule="auto"/>
        <w:rPr>
          <w:rFonts w:eastAsia="Times New Roman" w:cstheme="minorHAnsi"/>
          <w:color w:val="000000" w:themeColor="text1"/>
        </w:rPr>
      </w:pPr>
      <w:r w:rsidRPr="00BF3DDD">
        <w:rPr>
          <w:rFonts w:eastAsia="Times New Roman" w:cstheme="minorHAnsi"/>
          <w:color w:val="000000" w:themeColor="text1"/>
        </w:rPr>
        <w:t xml:space="preserve">Our Skills assessors </w:t>
      </w:r>
      <w:r w:rsidR="00906B2B" w:rsidRPr="0027425A">
        <w:rPr>
          <w:rFonts w:eastAsia="Times New Roman" w:cstheme="minorHAnsi"/>
          <w:color w:val="000000" w:themeColor="text1"/>
        </w:rPr>
        <w:t>promote Safeguarding</w:t>
      </w:r>
      <w:r w:rsidRPr="00BF3DDD">
        <w:rPr>
          <w:rFonts w:eastAsia="Times New Roman" w:cstheme="minorHAnsi"/>
          <w:color w:val="000000" w:themeColor="text1"/>
        </w:rPr>
        <w:t xml:space="preserve"> with learners at every learner visit this is</w:t>
      </w:r>
      <w:r w:rsidR="00906B2B" w:rsidRPr="0027425A">
        <w:rPr>
          <w:rFonts w:eastAsia="Times New Roman" w:cstheme="minorHAnsi"/>
          <w:color w:val="000000" w:themeColor="text1"/>
        </w:rPr>
        <w:t xml:space="preserve"> recorded on the contact register and kept on One File. Safeguarding</w:t>
      </w:r>
      <w:r w:rsidR="000442F3">
        <w:rPr>
          <w:rFonts w:eastAsia="Times New Roman" w:cstheme="minorHAnsi"/>
          <w:color w:val="000000" w:themeColor="text1"/>
        </w:rPr>
        <w:t xml:space="preserve"> within the organisation</w:t>
      </w:r>
      <w:r w:rsidRPr="00BF3DDD">
        <w:rPr>
          <w:rFonts w:eastAsia="Times New Roman" w:cstheme="minorHAnsi"/>
          <w:color w:val="000000" w:themeColor="text1"/>
        </w:rPr>
        <w:t xml:space="preserve"> also include</w:t>
      </w:r>
      <w:r w:rsidR="00906B2B" w:rsidRPr="0027425A">
        <w:rPr>
          <w:rFonts w:eastAsia="Times New Roman" w:cstheme="minorHAnsi"/>
          <w:color w:val="000000" w:themeColor="text1"/>
        </w:rPr>
        <w:t>s</w:t>
      </w:r>
      <w:r w:rsidRPr="00BF3DDD">
        <w:rPr>
          <w:rFonts w:eastAsia="Times New Roman" w:cstheme="minorHAnsi"/>
          <w:color w:val="000000" w:themeColor="text1"/>
        </w:rPr>
        <w:t xml:space="preserve"> onl</w:t>
      </w:r>
      <w:r w:rsidR="00906B2B" w:rsidRPr="0027425A">
        <w:rPr>
          <w:rFonts w:eastAsia="Times New Roman" w:cstheme="minorHAnsi"/>
          <w:color w:val="000000" w:themeColor="text1"/>
        </w:rPr>
        <w:t>ine safety, prevent and health and safety.</w:t>
      </w:r>
    </w:p>
    <w:p w:rsidR="00BF3DDD" w:rsidRPr="00BF3DDD" w:rsidRDefault="000442F3" w:rsidP="00BF3DDD">
      <w:pPr>
        <w:numPr>
          <w:ilvl w:val="0"/>
          <w:numId w:val="12"/>
        </w:numPr>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Any guest speaker,</w:t>
      </w:r>
      <w:r w:rsidR="00BF3DDD" w:rsidRPr="00BF3DDD">
        <w:rPr>
          <w:rFonts w:eastAsia="Times New Roman" w:cstheme="minorHAnsi"/>
          <w:color w:val="000000" w:themeColor="text1"/>
        </w:rPr>
        <w:t xml:space="preserve"> this may include associate tutors, members of an external agency who will come to conduct any form of teaching, learning who speak about their current indu</w:t>
      </w:r>
      <w:r>
        <w:rPr>
          <w:rFonts w:eastAsia="Times New Roman" w:cstheme="minorHAnsi"/>
          <w:color w:val="000000" w:themeColor="text1"/>
        </w:rPr>
        <w:t>stry</w:t>
      </w:r>
    </w:p>
    <w:p w:rsidR="00BF3DDD" w:rsidRPr="00BF3DDD" w:rsidRDefault="00BF3DDD" w:rsidP="00BF3DDD">
      <w:pPr>
        <w:numPr>
          <w:ilvl w:val="0"/>
          <w:numId w:val="12"/>
        </w:numPr>
        <w:spacing w:before="100" w:beforeAutospacing="1" w:after="100" w:afterAutospacing="1" w:line="240" w:lineRule="auto"/>
        <w:rPr>
          <w:rFonts w:eastAsia="Times New Roman" w:cstheme="minorHAnsi"/>
          <w:color w:val="000000" w:themeColor="text1"/>
        </w:rPr>
      </w:pPr>
      <w:r w:rsidRPr="00BF3DDD">
        <w:rPr>
          <w:rFonts w:eastAsia="Times New Roman" w:cstheme="minorHAnsi"/>
          <w:color w:val="000000" w:themeColor="text1"/>
        </w:rPr>
        <w:t xml:space="preserve">All Schemes of work, lesson plans and all resources prior </w:t>
      </w:r>
      <w:r w:rsidR="00906B2B" w:rsidRPr="0027425A">
        <w:rPr>
          <w:rFonts w:eastAsia="Times New Roman" w:cstheme="minorHAnsi"/>
          <w:color w:val="000000" w:themeColor="text1"/>
        </w:rPr>
        <w:t>to any delivery taking place are requested in advance</w:t>
      </w:r>
      <w:r w:rsidRPr="00BF3DDD">
        <w:rPr>
          <w:rFonts w:eastAsia="Times New Roman" w:cstheme="minorHAnsi"/>
          <w:color w:val="000000" w:themeColor="text1"/>
        </w:rPr>
        <w:t xml:space="preserve"> to ensure the content is suitable for the environment.</w:t>
      </w:r>
    </w:p>
    <w:p w:rsidR="00BF3DDD" w:rsidRPr="00BF3DDD" w:rsidRDefault="00BF3DDD" w:rsidP="00BF3DDD">
      <w:pPr>
        <w:numPr>
          <w:ilvl w:val="0"/>
          <w:numId w:val="12"/>
        </w:numPr>
        <w:spacing w:before="100" w:beforeAutospacing="1" w:after="100" w:afterAutospacing="1" w:line="240" w:lineRule="auto"/>
        <w:rPr>
          <w:rFonts w:eastAsia="Times New Roman" w:cstheme="minorHAnsi"/>
          <w:color w:val="000000" w:themeColor="text1"/>
        </w:rPr>
      </w:pPr>
      <w:r w:rsidRPr="00BF3DDD">
        <w:rPr>
          <w:rFonts w:eastAsia="Times New Roman" w:cstheme="minorHAnsi"/>
          <w:color w:val="000000" w:themeColor="text1"/>
        </w:rPr>
        <w:t>Guest speakers who will be conducting or presentin</w:t>
      </w:r>
      <w:r w:rsidR="00906B2B" w:rsidRPr="0027425A">
        <w:rPr>
          <w:rFonts w:eastAsia="Times New Roman" w:cstheme="minorHAnsi"/>
          <w:color w:val="000000" w:themeColor="text1"/>
        </w:rPr>
        <w:t>g to groups of learners t</w:t>
      </w:r>
      <w:r w:rsidRPr="00BF3DDD">
        <w:rPr>
          <w:rFonts w:eastAsia="Times New Roman" w:cstheme="minorHAnsi"/>
          <w:color w:val="000000" w:themeColor="text1"/>
        </w:rPr>
        <w:t>raining staff will be required to forward to t</w:t>
      </w:r>
      <w:r w:rsidR="00906B2B" w:rsidRPr="0027425A">
        <w:rPr>
          <w:rFonts w:eastAsia="Times New Roman" w:cstheme="minorHAnsi"/>
          <w:color w:val="000000" w:themeColor="text1"/>
        </w:rPr>
        <w:t>he senior management team</w:t>
      </w:r>
      <w:r w:rsidRPr="00BF3DDD">
        <w:rPr>
          <w:rFonts w:eastAsia="Times New Roman" w:cstheme="minorHAnsi"/>
          <w:color w:val="000000" w:themeColor="text1"/>
        </w:rPr>
        <w:t xml:space="preserve"> for Prevent the presentation which will then be reviewed to ensure its content, language and structure is suitable.</w:t>
      </w:r>
    </w:p>
    <w:p w:rsidR="00906B2B" w:rsidRPr="0027425A" w:rsidRDefault="00906B2B" w:rsidP="00906B2B">
      <w:pPr>
        <w:numPr>
          <w:ilvl w:val="0"/>
          <w:numId w:val="12"/>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Where learner</w:t>
      </w:r>
      <w:r w:rsidR="00BF3DDD" w:rsidRPr="00BF3DDD">
        <w:rPr>
          <w:rFonts w:eastAsia="Times New Roman" w:cstheme="minorHAnsi"/>
          <w:color w:val="000000" w:themeColor="text1"/>
        </w:rPr>
        <w:t>s aged 16 – 18 who</w:t>
      </w:r>
      <w:r w:rsidRPr="0027425A">
        <w:rPr>
          <w:rFonts w:eastAsia="Times New Roman" w:cstheme="minorHAnsi"/>
          <w:color w:val="000000" w:themeColor="text1"/>
        </w:rPr>
        <w:t xml:space="preserve"> begin a qualification with The NVQ Training Centre</w:t>
      </w:r>
      <w:r w:rsidR="00BF3DDD" w:rsidRPr="00BF3DDD">
        <w:rPr>
          <w:rFonts w:eastAsia="Times New Roman" w:cstheme="minorHAnsi"/>
          <w:color w:val="000000" w:themeColor="text1"/>
        </w:rPr>
        <w:t>, we have</w:t>
      </w:r>
      <w:r w:rsidRPr="0027425A">
        <w:rPr>
          <w:rFonts w:eastAsia="Times New Roman" w:cstheme="minorHAnsi"/>
          <w:color w:val="000000" w:themeColor="text1"/>
        </w:rPr>
        <w:t xml:space="preserve"> a duty to inform the parent or </w:t>
      </w:r>
      <w:r w:rsidR="00BF3DDD" w:rsidRPr="00BF3DDD">
        <w:rPr>
          <w:rFonts w:eastAsia="Times New Roman" w:cstheme="minorHAnsi"/>
          <w:color w:val="000000" w:themeColor="text1"/>
        </w:rPr>
        <w:t>guardian of those said learner/s of our continued commitment to protect young people and our staff are fully aware of their role and responsibility to this.</w:t>
      </w:r>
    </w:p>
    <w:p w:rsidR="007A1669" w:rsidRPr="007A1669" w:rsidRDefault="007A1669" w:rsidP="007A1669">
      <w:pPr>
        <w:spacing w:after="330" w:line="240" w:lineRule="auto"/>
        <w:outlineLvl w:val="2"/>
        <w:rPr>
          <w:rFonts w:eastAsia="Times New Roman" w:cstheme="minorHAnsi"/>
          <w:b/>
          <w:color w:val="000000" w:themeColor="text1"/>
          <w:u w:val="single"/>
        </w:rPr>
      </w:pPr>
      <w:r w:rsidRPr="007A1669">
        <w:rPr>
          <w:rFonts w:eastAsia="Times New Roman" w:cstheme="minorHAnsi"/>
          <w:b/>
          <w:color w:val="000000" w:themeColor="text1"/>
          <w:u w:val="single"/>
        </w:rPr>
        <w:t>Disclosure and Barring Service Checks</w:t>
      </w:r>
    </w:p>
    <w:p w:rsidR="007A1669" w:rsidRPr="007A1669" w:rsidRDefault="007A1669" w:rsidP="007A1669">
      <w:pPr>
        <w:spacing w:after="165" w:line="240" w:lineRule="auto"/>
        <w:rPr>
          <w:rFonts w:eastAsia="Times New Roman" w:cstheme="minorHAnsi"/>
          <w:color w:val="000000" w:themeColor="text1"/>
        </w:rPr>
      </w:pPr>
      <w:r w:rsidRPr="007A1669">
        <w:rPr>
          <w:rFonts w:eastAsia="Times New Roman" w:cstheme="minorHAnsi"/>
          <w:color w:val="000000" w:themeColor="text1"/>
        </w:rPr>
        <w:t>The Disclosure and Barring Service (DBS) is an executive agency of the Home Office and its primary purpose is to help employers make safer recruitment decisions and appointments. By conducting checks DBS helps to identify applicants who may be unsuitable for certain work and positions, especially those involving contact with children (those less than 18 years old) or adults at risk.</w:t>
      </w:r>
    </w:p>
    <w:p w:rsidR="007A1669" w:rsidRPr="007A1669" w:rsidRDefault="007A1669" w:rsidP="007A1669">
      <w:pPr>
        <w:spacing w:after="165" w:line="240" w:lineRule="auto"/>
        <w:rPr>
          <w:rFonts w:eastAsia="Times New Roman" w:cstheme="minorHAnsi"/>
          <w:color w:val="000000" w:themeColor="text1"/>
        </w:rPr>
      </w:pPr>
      <w:r w:rsidRPr="007A1669">
        <w:rPr>
          <w:rFonts w:eastAsia="Times New Roman" w:cstheme="minorHAnsi"/>
          <w:color w:val="000000" w:themeColor="text1"/>
        </w:rPr>
        <w:t>Depending on the type and regularity of contact with children or adults at risk involved in a role, employers are entitled to make appropriate types of enquiry about the applicant’s criminal record and seek a disclosure through a DBS check.</w:t>
      </w:r>
    </w:p>
    <w:p w:rsidR="007A1669" w:rsidRPr="007A1669" w:rsidRDefault="007A1669" w:rsidP="007A1669">
      <w:pPr>
        <w:spacing w:after="330" w:line="240" w:lineRule="auto"/>
        <w:outlineLvl w:val="2"/>
        <w:rPr>
          <w:rFonts w:eastAsia="Times New Roman" w:cstheme="minorHAnsi"/>
          <w:b/>
          <w:color w:val="000000" w:themeColor="text1"/>
          <w:u w:val="single"/>
        </w:rPr>
      </w:pPr>
      <w:r w:rsidRPr="007A1669">
        <w:rPr>
          <w:rFonts w:eastAsia="Times New Roman" w:cstheme="minorHAnsi"/>
          <w:b/>
          <w:color w:val="000000" w:themeColor="text1"/>
          <w:u w:val="single"/>
        </w:rPr>
        <w:t xml:space="preserve">When and What Type of DBS Check is </w:t>
      </w:r>
      <w:r w:rsidRPr="0027425A">
        <w:rPr>
          <w:rFonts w:eastAsia="Times New Roman" w:cstheme="minorHAnsi"/>
          <w:b/>
          <w:color w:val="000000" w:themeColor="text1"/>
          <w:u w:val="single"/>
        </w:rPr>
        <w:t>Appropriate?</w:t>
      </w:r>
    </w:p>
    <w:p w:rsidR="007A1669" w:rsidRPr="007A1669" w:rsidRDefault="007A1669" w:rsidP="007A1669">
      <w:pPr>
        <w:spacing w:after="165" w:line="240" w:lineRule="auto"/>
        <w:rPr>
          <w:rFonts w:eastAsia="Times New Roman" w:cstheme="minorHAnsi"/>
          <w:color w:val="000000" w:themeColor="text1"/>
        </w:rPr>
      </w:pPr>
      <w:r w:rsidRPr="007A1669">
        <w:rPr>
          <w:rFonts w:eastAsia="Times New Roman" w:cstheme="minorHAnsi"/>
          <w:color w:val="000000" w:themeColor="text1"/>
        </w:rPr>
        <w:t>Even where a post has some contact with children or adults at risk, the definition of regulated activity may not be fully satisfied, but to safeguard our learners any unsupervised contact with learners will result in an enhanced DBS check with child barred list. The Safeguarding Vulnerable Groups Act 2006 (amended by the Protection of Freedoms Act 2012) defines what types of activities involving children and adults at risk are regulated and therefore require barring list checks.</w:t>
      </w:r>
    </w:p>
    <w:p w:rsidR="0027425A" w:rsidRPr="007A1669" w:rsidRDefault="007A1669" w:rsidP="007A1669">
      <w:pPr>
        <w:spacing w:after="165" w:line="240" w:lineRule="auto"/>
        <w:rPr>
          <w:rFonts w:eastAsia="Times New Roman" w:cstheme="minorHAnsi"/>
          <w:color w:val="000000" w:themeColor="text1"/>
        </w:rPr>
      </w:pPr>
      <w:r w:rsidRPr="007A1669">
        <w:rPr>
          <w:rFonts w:eastAsia="Times New Roman" w:cstheme="minorHAnsi"/>
          <w:color w:val="000000" w:themeColor="text1"/>
        </w:rPr>
        <w:t>Regulated Activity is a term that defines activities that an individual engages in. The criteria for regulate</w:t>
      </w:r>
      <w:r w:rsidR="00DF34B6">
        <w:rPr>
          <w:rFonts w:eastAsia="Times New Roman" w:cstheme="minorHAnsi"/>
          <w:color w:val="000000" w:themeColor="text1"/>
        </w:rPr>
        <w:t>d activity differs for</w:t>
      </w:r>
      <w:r w:rsidRPr="007A1669">
        <w:rPr>
          <w:rFonts w:eastAsia="Times New Roman" w:cstheme="minorHAnsi"/>
          <w:color w:val="000000" w:themeColor="text1"/>
        </w:rPr>
        <w:t xml:space="preserve"> children as detailed below:</w:t>
      </w:r>
    </w:p>
    <w:p w:rsidR="0027425A" w:rsidRPr="0027425A" w:rsidRDefault="0027425A" w:rsidP="0027425A">
      <w:pPr>
        <w:spacing w:after="330" w:line="240" w:lineRule="auto"/>
        <w:outlineLvl w:val="3"/>
        <w:rPr>
          <w:rFonts w:eastAsia="Times New Roman" w:cstheme="minorHAnsi"/>
          <w:b/>
          <w:color w:val="000000" w:themeColor="text1"/>
          <w:u w:val="single"/>
        </w:rPr>
      </w:pPr>
      <w:r w:rsidRPr="0027425A">
        <w:rPr>
          <w:rFonts w:eastAsia="Times New Roman" w:cstheme="minorHAnsi"/>
          <w:b/>
          <w:color w:val="000000" w:themeColor="text1"/>
          <w:u w:val="single"/>
        </w:rPr>
        <w:t>Children</w:t>
      </w:r>
    </w:p>
    <w:p w:rsidR="0027425A" w:rsidRPr="0027425A" w:rsidRDefault="0027425A" w:rsidP="0027425A">
      <w:pPr>
        <w:numPr>
          <w:ilvl w:val="0"/>
          <w:numId w:val="13"/>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Regular activity (once per week or 4 times over the course of 1 month)</w:t>
      </w:r>
    </w:p>
    <w:p w:rsidR="0027425A" w:rsidRPr="0027425A" w:rsidRDefault="0027425A" w:rsidP="0027425A">
      <w:pPr>
        <w:numPr>
          <w:ilvl w:val="0"/>
          <w:numId w:val="13"/>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Unsupervised activity</w:t>
      </w:r>
    </w:p>
    <w:p w:rsidR="0027425A" w:rsidRPr="0027425A" w:rsidRDefault="0027425A" w:rsidP="0027425A">
      <w:pPr>
        <w:numPr>
          <w:ilvl w:val="0"/>
          <w:numId w:val="13"/>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Teaching, training, assessing, mentoring based activities – working intensively and closely with a child</w:t>
      </w:r>
    </w:p>
    <w:p w:rsidR="0027425A" w:rsidRPr="0027425A" w:rsidRDefault="0027425A" w:rsidP="0027425A">
      <w:pPr>
        <w:numPr>
          <w:ilvl w:val="0"/>
          <w:numId w:val="13"/>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Within specified setting</w:t>
      </w:r>
    </w:p>
    <w:p w:rsidR="0027425A" w:rsidRPr="0027425A" w:rsidRDefault="00DF34B6" w:rsidP="0027425A">
      <w:pPr>
        <w:spacing w:after="330" w:line="240" w:lineRule="auto"/>
        <w:outlineLvl w:val="3"/>
        <w:rPr>
          <w:rFonts w:eastAsia="Times New Roman" w:cstheme="minorHAnsi"/>
          <w:b/>
          <w:color w:val="000000" w:themeColor="text1"/>
          <w:u w:val="single"/>
        </w:rPr>
      </w:pPr>
      <w:r>
        <w:rPr>
          <w:rFonts w:eastAsia="Times New Roman" w:cstheme="minorHAnsi"/>
          <w:b/>
          <w:color w:val="000000" w:themeColor="text1"/>
          <w:u w:val="single"/>
        </w:rPr>
        <w:lastRenderedPageBreak/>
        <w:t>Keeping Staff S</w:t>
      </w:r>
      <w:r w:rsidR="0027425A" w:rsidRPr="0027425A">
        <w:rPr>
          <w:rFonts w:eastAsia="Times New Roman" w:cstheme="minorHAnsi"/>
          <w:b/>
          <w:color w:val="000000" w:themeColor="text1"/>
          <w:u w:val="single"/>
        </w:rPr>
        <w:t>afe</w:t>
      </w:r>
    </w:p>
    <w:p w:rsidR="0027425A" w:rsidRPr="0027425A" w:rsidRDefault="0027425A" w:rsidP="000442F3">
      <w:pPr>
        <w:spacing w:before="100" w:beforeAutospacing="1" w:after="100" w:afterAutospacing="1" w:line="240" w:lineRule="auto"/>
        <w:ind w:left="720"/>
        <w:rPr>
          <w:rFonts w:eastAsia="Times New Roman" w:cstheme="minorHAnsi"/>
          <w:color w:val="000000" w:themeColor="text1"/>
        </w:rPr>
      </w:pPr>
      <w:r w:rsidRPr="0027425A">
        <w:rPr>
          <w:rFonts w:eastAsia="Times New Roman" w:cstheme="minorHAnsi"/>
          <w:color w:val="000000" w:themeColor="text1"/>
        </w:rPr>
        <w:t>Maintaining personal safety is also encouraged and the following activities are strictly prohibited:</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Befriending learners on personal social media sites or distributing personal telephone numbers</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Visit learners at home or transporting learners to and from locations</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You will naturally build a rapport with learners through the apprenticeship contact, and the learners may see you as a confident and support, but be sure to maintain professional boundaries whenever car</w:t>
      </w:r>
      <w:r w:rsidR="00DF34B6">
        <w:rPr>
          <w:rFonts w:eastAsia="Times New Roman" w:cstheme="minorHAnsi"/>
          <w:color w:val="000000" w:themeColor="text1"/>
        </w:rPr>
        <w:t>rying out work on behalf of The NVQ Training Centre.</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Be respectful of all young and vulnerable people, and appreciate you are in a position of trust. We can listen to their concerns and support them.</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Avoid spending time alone with learners in a closed environment. If this is unavoidable for example during a formal assessment/ examination, ensure a member of the site staff is aware where you are and monitors this.</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Be careful when giving learner advice – as this is based on your opinion, focus support around information (facts) and guidance (signposting).</w:t>
      </w:r>
    </w:p>
    <w:p w:rsidR="0027425A" w:rsidRPr="0027425A" w:rsidRDefault="0027425A" w:rsidP="0027425A">
      <w:pPr>
        <w:numPr>
          <w:ilvl w:val="0"/>
          <w:numId w:val="15"/>
        </w:numPr>
        <w:spacing w:before="100" w:beforeAutospacing="1" w:after="100" w:afterAutospacing="1" w:line="240" w:lineRule="auto"/>
        <w:rPr>
          <w:rFonts w:eastAsia="Times New Roman" w:cstheme="minorHAnsi"/>
          <w:color w:val="000000" w:themeColor="text1"/>
        </w:rPr>
      </w:pPr>
      <w:r w:rsidRPr="0027425A">
        <w:rPr>
          <w:rFonts w:eastAsia="Times New Roman" w:cstheme="minorHAnsi"/>
          <w:color w:val="000000" w:themeColor="text1"/>
        </w:rPr>
        <w:t>If at any point, you feel unsafe in a learner’s company inform the site manager, your line manager, the designated safeguarding officer and leave the premises.</w:t>
      </w:r>
    </w:p>
    <w:p w:rsidR="0027425A" w:rsidRPr="0027425A" w:rsidRDefault="0027425A" w:rsidP="0027425A">
      <w:pPr>
        <w:spacing w:after="165" w:line="240" w:lineRule="auto"/>
        <w:rPr>
          <w:rFonts w:eastAsia="Times New Roman" w:cstheme="minorHAnsi"/>
          <w:color w:val="000000" w:themeColor="text1"/>
        </w:rPr>
      </w:pPr>
      <w:r w:rsidRPr="0027425A">
        <w:rPr>
          <w:rFonts w:eastAsia="Times New Roman" w:cstheme="minorHAnsi"/>
          <w:b/>
          <w:bCs/>
          <w:color w:val="000000" w:themeColor="text1"/>
        </w:rPr>
        <w:t>Associated Policies</w:t>
      </w:r>
    </w:p>
    <w:p w:rsidR="0027425A" w:rsidRPr="0027425A" w:rsidRDefault="0027425A" w:rsidP="0027425A">
      <w:pPr>
        <w:spacing w:after="165" w:line="240" w:lineRule="auto"/>
        <w:rPr>
          <w:rFonts w:eastAsia="Times New Roman" w:cstheme="minorHAnsi"/>
          <w:color w:val="000000" w:themeColor="text1"/>
        </w:rPr>
      </w:pPr>
      <w:r w:rsidRPr="0027425A">
        <w:rPr>
          <w:rFonts w:eastAsia="Times New Roman" w:cstheme="minorHAnsi"/>
          <w:color w:val="000000" w:themeColor="text1"/>
        </w:rPr>
        <w:t>Equality and Diversity Policy</w:t>
      </w:r>
    </w:p>
    <w:p w:rsidR="0027425A" w:rsidRPr="0027425A" w:rsidRDefault="0027425A" w:rsidP="0027425A">
      <w:pPr>
        <w:spacing w:after="165" w:line="240" w:lineRule="auto"/>
        <w:rPr>
          <w:rFonts w:eastAsia="Times New Roman" w:cstheme="minorHAnsi"/>
          <w:color w:val="000000" w:themeColor="text1"/>
        </w:rPr>
      </w:pPr>
      <w:r w:rsidRPr="0027425A">
        <w:rPr>
          <w:rFonts w:eastAsia="Times New Roman" w:cstheme="minorHAnsi"/>
          <w:color w:val="000000" w:themeColor="text1"/>
        </w:rPr>
        <w:t>Health and safety Policy</w:t>
      </w:r>
    </w:p>
    <w:p w:rsidR="0027425A" w:rsidRPr="0027425A" w:rsidRDefault="0027425A" w:rsidP="0027425A">
      <w:pPr>
        <w:spacing w:after="165" w:line="240" w:lineRule="auto"/>
        <w:rPr>
          <w:rFonts w:eastAsia="Times New Roman" w:cstheme="minorHAnsi"/>
          <w:color w:val="000000" w:themeColor="text1"/>
        </w:rPr>
      </w:pPr>
      <w:r w:rsidRPr="0027425A">
        <w:rPr>
          <w:rFonts w:eastAsia="Times New Roman" w:cstheme="minorHAnsi"/>
          <w:color w:val="000000" w:themeColor="text1"/>
        </w:rPr>
        <w:t>Prevent Duty Policy</w:t>
      </w:r>
    </w:p>
    <w:p w:rsidR="0027425A" w:rsidRPr="0027425A" w:rsidRDefault="0027425A" w:rsidP="0027425A">
      <w:pPr>
        <w:spacing w:after="165" w:line="240" w:lineRule="auto"/>
        <w:rPr>
          <w:rFonts w:eastAsia="Times New Roman" w:cstheme="minorHAnsi"/>
          <w:color w:val="000000" w:themeColor="text1"/>
        </w:rPr>
      </w:pPr>
      <w:r w:rsidRPr="0027425A">
        <w:rPr>
          <w:rFonts w:eastAsia="Times New Roman" w:cstheme="minorHAnsi"/>
          <w:color w:val="000000" w:themeColor="text1"/>
        </w:rPr>
        <w:t>Data Protection Policy</w:t>
      </w:r>
      <w:bookmarkStart w:id="0" w:name="_GoBack"/>
      <w:bookmarkEnd w:id="0"/>
    </w:p>
    <w:p w:rsidR="0027425A" w:rsidRPr="0027425A" w:rsidRDefault="0027425A" w:rsidP="0027425A">
      <w:pPr>
        <w:spacing w:after="165" w:line="240" w:lineRule="auto"/>
        <w:rPr>
          <w:rFonts w:eastAsia="Times New Roman" w:cstheme="minorHAnsi"/>
          <w:color w:val="000000" w:themeColor="text1"/>
        </w:rPr>
      </w:pPr>
      <w:r w:rsidRPr="0027425A">
        <w:rPr>
          <w:rFonts w:eastAsia="Times New Roman" w:cstheme="minorHAnsi"/>
          <w:color w:val="000000" w:themeColor="text1"/>
        </w:rPr>
        <w:t>Guest Speaker Policy</w:t>
      </w:r>
    </w:p>
    <w:p w:rsidR="0027425A" w:rsidRPr="0027425A" w:rsidRDefault="0027425A" w:rsidP="0027425A">
      <w:pPr>
        <w:spacing w:after="330" w:line="240" w:lineRule="auto"/>
        <w:outlineLvl w:val="2"/>
        <w:rPr>
          <w:rFonts w:eastAsia="Times New Roman" w:cstheme="minorHAnsi"/>
          <w:color w:val="000000" w:themeColor="text1"/>
        </w:rPr>
      </w:pPr>
      <w:r w:rsidRPr="0027425A">
        <w:rPr>
          <w:rFonts w:eastAsia="Times New Roman" w:cstheme="minorHAnsi"/>
          <w:b/>
          <w:bCs/>
          <w:color w:val="000000" w:themeColor="text1"/>
        </w:rPr>
        <w:t>Contact Details</w:t>
      </w:r>
    </w:p>
    <w:p w:rsidR="0027425A" w:rsidRPr="0027425A" w:rsidRDefault="0027425A" w:rsidP="0027425A">
      <w:pPr>
        <w:spacing w:after="330" w:line="240" w:lineRule="auto"/>
        <w:outlineLvl w:val="3"/>
        <w:rPr>
          <w:rFonts w:eastAsia="Times New Roman" w:cstheme="minorHAnsi"/>
          <w:color w:val="000000" w:themeColor="text1"/>
        </w:rPr>
      </w:pPr>
      <w:r w:rsidRPr="0027425A">
        <w:rPr>
          <w:rFonts w:eastAsia="Times New Roman" w:cstheme="minorHAnsi"/>
          <w:color w:val="000000" w:themeColor="text1"/>
        </w:rPr>
        <w:t>Lead Designated Safeguarding Officer</w:t>
      </w:r>
    </w:p>
    <w:p w:rsidR="00C17EBF" w:rsidRPr="00C17EBF" w:rsidRDefault="00C17EBF" w:rsidP="00C17EBF">
      <w:pPr>
        <w:spacing w:after="330" w:line="240" w:lineRule="auto"/>
        <w:outlineLvl w:val="3"/>
        <w:rPr>
          <w:rFonts w:eastAsia="Times New Roman" w:cstheme="minorHAnsi"/>
          <w:color w:val="000000" w:themeColor="text1"/>
        </w:rPr>
      </w:pPr>
      <w:r>
        <w:rPr>
          <w:rFonts w:eastAsia="Times New Roman" w:cstheme="minorHAnsi"/>
          <w:color w:val="000000" w:themeColor="text1"/>
        </w:rPr>
        <w:t>Jacquie Lewis</w:t>
      </w:r>
      <w:r w:rsidRPr="003C4C66">
        <w:rPr>
          <w:rFonts w:eastAsia="Times New Roman" w:cs="Arial"/>
          <w:color w:val="0B0C0C"/>
          <w:sz w:val="24"/>
          <w:szCs w:val="24"/>
          <w:lang w:eastAsia="en-GB"/>
        </w:rPr>
        <w:t xml:space="preserve"> </w:t>
      </w:r>
    </w:p>
    <w:p w:rsidR="00C17EBF" w:rsidRDefault="00C17EBF" w:rsidP="00C17EBF">
      <w:pPr>
        <w:pStyle w:val="NoSpacing"/>
      </w:pPr>
      <w:r>
        <w:t xml:space="preserve">Our safeguarding officer can be contacted on 08452235020 or </w:t>
      </w:r>
      <w:hyperlink r:id="rId7" w:history="1">
        <w:r w:rsidRPr="001A3B41">
          <w:rPr>
            <w:rStyle w:val="Hyperlink"/>
          </w:rPr>
          <w:t>info@apprenticeship-centre.co.uk</w:t>
        </w:r>
      </w:hyperlink>
    </w:p>
    <w:p w:rsidR="00C17EBF" w:rsidRDefault="00C17EBF" w:rsidP="00C17EBF">
      <w:pPr>
        <w:pStyle w:val="NoSpacing"/>
      </w:pPr>
    </w:p>
    <w:p w:rsidR="0027425A" w:rsidRPr="0027425A" w:rsidRDefault="00C17EBF" w:rsidP="0027425A">
      <w:pPr>
        <w:spacing w:after="330" w:line="240" w:lineRule="auto"/>
        <w:outlineLvl w:val="3"/>
        <w:rPr>
          <w:rFonts w:eastAsia="Times New Roman" w:cstheme="minorHAnsi"/>
          <w:color w:val="000000" w:themeColor="text1"/>
        </w:rPr>
      </w:pPr>
      <w:r>
        <w:rPr>
          <w:rFonts w:eastAsia="Times New Roman" w:cs="Arial"/>
          <w:color w:val="0B0C0C"/>
          <w:sz w:val="24"/>
          <w:szCs w:val="24"/>
          <w:lang w:eastAsia="en-GB"/>
        </w:rPr>
        <w:t>E</w:t>
      </w:r>
      <w:r w:rsidRPr="003C4C66">
        <w:rPr>
          <w:rFonts w:eastAsia="Times New Roman" w:cs="Arial"/>
          <w:color w:val="0B0C0C"/>
          <w:sz w:val="24"/>
          <w:szCs w:val="24"/>
          <w:lang w:eastAsia="en-GB"/>
        </w:rPr>
        <w:t>mail</w:t>
      </w:r>
      <w:r>
        <w:rPr>
          <w:rFonts w:eastAsia="Times New Roman" w:cs="Arial"/>
          <w:color w:val="0B0C0C"/>
          <w:sz w:val="24"/>
          <w:szCs w:val="24"/>
          <w:lang w:eastAsia="en-GB"/>
        </w:rPr>
        <w:t xml:space="preserve">: </w:t>
      </w:r>
      <w:hyperlink r:id="rId8" w:history="1">
        <w:r w:rsidRPr="003C4C66">
          <w:rPr>
            <w:rFonts w:eastAsia="Times New Roman" w:cs="Arial"/>
            <w:color w:val="4C2C92"/>
            <w:sz w:val="24"/>
            <w:szCs w:val="24"/>
            <w:u w:val="single"/>
            <w:lang w:eastAsia="en-GB"/>
          </w:rPr>
          <w:t>counter.extremism@education.gsi.gov.uk</w:t>
        </w:r>
      </w:hyperlink>
    </w:p>
    <w:p w:rsidR="0027425A" w:rsidRPr="0027425A" w:rsidRDefault="0027425A" w:rsidP="0027425A">
      <w:pPr>
        <w:spacing w:after="330" w:line="240" w:lineRule="auto"/>
        <w:outlineLvl w:val="3"/>
        <w:rPr>
          <w:rFonts w:eastAsia="Times New Roman" w:cstheme="minorHAnsi"/>
          <w:color w:val="000000" w:themeColor="text1"/>
        </w:rPr>
      </w:pPr>
      <w:r w:rsidRPr="0027425A">
        <w:rPr>
          <w:rFonts w:eastAsia="Times New Roman" w:cstheme="minorHAnsi"/>
          <w:color w:val="000000" w:themeColor="text1"/>
        </w:rPr>
        <w:t>Useful contacts</w:t>
      </w:r>
    </w:p>
    <w:tbl>
      <w:tblPr>
        <w:tblW w:w="5000" w:type="pct"/>
        <w:tblCellMar>
          <w:top w:w="15" w:type="dxa"/>
          <w:left w:w="15" w:type="dxa"/>
          <w:bottom w:w="15" w:type="dxa"/>
          <w:right w:w="15" w:type="dxa"/>
        </w:tblCellMar>
        <w:tblLook w:val="04A0" w:firstRow="1" w:lastRow="0" w:firstColumn="1" w:lastColumn="0" w:noHBand="0" w:noVBand="1"/>
      </w:tblPr>
      <w:tblGrid>
        <w:gridCol w:w="2257"/>
        <w:gridCol w:w="2242"/>
        <w:gridCol w:w="4527"/>
      </w:tblGrid>
      <w:tr w:rsidR="0027425A" w:rsidRPr="0027425A" w:rsidTr="0027425A">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CEOP</w:t>
            </w:r>
          </w:p>
        </w:tc>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0870000 3344</w:t>
            </w:r>
          </w:p>
        </w:tc>
        <w:tc>
          <w:tcPr>
            <w:tcW w:w="0" w:type="auto"/>
            <w:shd w:val="clear" w:color="auto" w:fill="auto"/>
            <w:tcMar>
              <w:top w:w="0" w:type="dxa"/>
              <w:left w:w="0" w:type="dxa"/>
              <w:bottom w:w="0" w:type="dxa"/>
              <w:right w:w="0" w:type="dxa"/>
            </w:tcMar>
            <w:vAlign w:val="center"/>
            <w:hideMark/>
          </w:tcPr>
          <w:p w:rsidR="0027425A" w:rsidRPr="0027425A" w:rsidRDefault="00F53945" w:rsidP="0027425A">
            <w:pPr>
              <w:spacing w:after="0" w:line="240" w:lineRule="auto"/>
              <w:rPr>
                <w:rFonts w:eastAsia="Times New Roman" w:cstheme="minorHAnsi"/>
                <w:color w:val="000000" w:themeColor="text1"/>
                <w:lang w:val="en-US"/>
              </w:rPr>
            </w:pPr>
            <w:hyperlink r:id="rId9" w:history="1">
              <w:r w:rsidR="0027425A" w:rsidRPr="0027425A">
                <w:rPr>
                  <w:rFonts w:eastAsia="Times New Roman" w:cstheme="minorHAnsi"/>
                  <w:color w:val="000000" w:themeColor="text1"/>
                  <w:u w:val="single"/>
                  <w:lang w:val="en-US"/>
                </w:rPr>
                <w:t>www.ceop.police.uk</w:t>
              </w:r>
            </w:hyperlink>
          </w:p>
        </w:tc>
      </w:tr>
      <w:tr w:rsidR="0027425A" w:rsidRPr="0027425A" w:rsidTr="0027425A">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Childline</w:t>
            </w:r>
          </w:p>
        </w:tc>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0800 1111</w:t>
            </w:r>
          </w:p>
        </w:tc>
        <w:tc>
          <w:tcPr>
            <w:tcW w:w="0" w:type="auto"/>
            <w:shd w:val="clear" w:color="auto" w:fill="auto"/>
            <w:tcMar>
              <w:top w:w="0" w:type="dxa"/>
              <w:left w:w="0" w:type="dxa"/>
              <w:bottom w:w="0" w:type="dxa"/>
              <w:right w:w="0" w:type="dxa"/>
            </w:tcMar>
            <w:vAlign w:val="center"/>
            <w:hideMark/>
          </w:tcPr>
          <w:p w:rsidR="0027425A" w:rsidRPr="0027425A" w:rsidRDefault="00F53945" w:rsidP="0027425A">
            <w:pPr>
              <w:spacing w:after="0" w:line="240" w:lineRule="auto"/>
              <w:rPr>
                <w:rFonts w:eastAsia="Times New Roman" w:cstheme="minorHAnsi"/>
                <w:color w:val="000000" w:themeColor="text1"/>
                <w:lang w:val="en-US"/>
              </w:rPr>
            </w:pPr>
            <w:hyperlink r:id="rId10" w:history="1">
              <w:r w:rsidR="0027425A" w:rsidRPr="0027425A">
                <w:rPr>
                  <w:rFonts w:eastAsia="Times New Roman" w:cstheme="minorHAnsi"/>
                  <w:color w:val="000000" w:themeColor="text1"/>
                  <w:u w:val="single"/>
                  <w:lang w:val="en-US"/>
                </w:rPr>
                <w:t>www.childline.org.uk</w:t>
              </w:r>
            </w:hyperlink>
          </w:p>
        </w:tc>
      </w:tr>
      <w:tr w:rsidR="0027425A" w:rsidRPr="0027425A" w:rsidTr="0027425A">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NSPCC</w:t>
            </w:r>
          </w:p>
        </w:tc>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0808 800 5000</w:t>
            </w:r>
          </w:p>
        </w:tc>
        <w:tc>
          <w:tcPr>
            <w:tcW w:w="0" w:type="auto"/>
            <w:shd w:val="clear" w:color="auto" w:fill="auto"/>
            <w:tcMar>
              <w:top w:w="0" w:type="dxa"/>
              <w:left w:w="0" w:type="dxa"/>
              <w:bottom w:w="0" w:type="dxa"/>
              <w:right w:w="0" w:type="dxa"/>
            </w:tcMar>
            <w:vAlign w:val="center"/>
            <w:hideMark/>
          </w:tcPr>
          <w:p w:rsidR="0027425A" w:rsidRPr="0027425A" w:rsidRDefault="00F53945" w:rsidP="0027425A">
            <w:pPr>
              <w:spacing w:after="0" w:line="240" w:lineRule="auto"/>
              <w:rPr>
                <w:rFonts w:eastAsia="Times New Roman" w:cstheme="minorHAnsi"/>
                <w:color w:val="000000" w:themeColor="text1"/>
                <w:lang w:val="en-US"/>
              </w:rPr>
            </w:pPr>
            <w:hyperlink r:id="rId11" w:history="1">
              <w:r w:rsidR="0027425A" w:rsidRPr="0027425A">
                <w:rPr>
                  <w:rFonts w:eastAsia="Times New Roman" w:cstheme="minorHAnsi"/>
                  <w:color w:val="000000" w:themeColor="text1"/>
                  <w:u w:val="single"/>
                  <w:lang w:val="en-US"/>
                </w:rPr>
                <w:t>www.nspcc.org.uk</w:t>
              </w:r>
            </w:hyperlink>
          </w:p>
        </w:tc>
      </w:tr>
      <w:tr w:rsidR="0027425A" w:rsidRPr="0027425A" w:rsidTr="0027425A">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r w:rsidRPr="0027425A">
              <w:rPr>
                <w:rFonts w:eastAsia="Times New Roman" w:cstheme="minorHAnsi"/>
                <w:color w:val="000000" w:themeColor="text1"/>
                <w:lang w:val="en-US"/>
              </w:rPr>
              <w:t>Internet Safety</w:t>
            </w:r>
          </w:p>
        </w:tc>
        <w:tc>
          <w:tcPr>
            <w:tcW w:w="0" w:type="auto"/>
            <w:shd w:val="clear" w:color="auto" w:fill="auto"/>
            <w:tcMar>
              <w:top w:w="0" w:type="dxa"/>
              <w:left w:w="0" w:type="dxa"/>
              <w:bottom w:w="0" w:type="dxa"/>
              <w:right w:w="0" w:type="dxa"/>
            </w:tcMar>
            <w:vAlign w:val="center"/>
            <w:hideMark/>
          </w:tcPr>
          <w:p w:rsidR="0027425A" w:rsidRPr="0027425A" w:rsidRDefault="0027425A" w:rsidP="0027425A">
            <w:pPr>
              <w:spacing w:after="0" w:line="240" w:lineRule="auto"/>
              <w:rPr>
                <w:rFonts w:eastAsia="Times New Roman" w:cstheme="minorHAnsi"/>
                <w:color w:val="000000" w:themeColor="text1"/>
                <w:lang w:val="en-US"/>
              </w:rPr>
            </w:pPr>
          </w:p>
        </w:tc>
        <w:tc>
          <w:tcPr>
            <w:tcW w:w="0" w:type="auto"/>
            <w:shd w:val="clear" w:color="auto" w:fill="auto"/>
            <w:tcMar>
              <w:top w:w="0" w:type="dxa"/>
              <w:left w:w="0" w:type="dxa"/>
              <w:bottom w:w="0" w:type="dxa"/>
              <w:right w:w="0" w:type="dxa"/>
            </w:tcMar>
            <w:vAlign w:val="center"/>
            <w:hideMark/>
          </w:tcPr>
          <w:p w:rsidR="0027425A" w:rsidRPr="0027425A" w:rsidRDefault="00F53945" w:rsidP="0027425A">
            <w:pPr>
              <w:spacing w:after="0" w:line="240" w:lineRule="auto"/>
              <w:rPr>
                <w:rFonts w:eastAsia="Times New Roman" w:cstheme="minorHAnsi"/>
                <w:color w:val="000000" w:themeColor="text1"/>
                <w:lang w:val="en-US"/>
              </w:rPr>
            </w:pPr>
            <w:hyperlink r:id="rId12" w:history="1">
              <w:r w:rsidR="0027425A" w:rsidRPr="0027425A">
                <w:rPr>
                  <w:rFonts w:eastAsia="Times New Roman" w:cstheme="minorHAnsi"/>
                  <w:color w:val="000000" w:themeColor="text1"/>
                  <w:u w:val="single"/>
                  <w:lang w:val="en-US"/>
                </w:rPr>
                <w:t>www.gov.uk/report-terrorism</w:t>
              </w:r>
            </w:hyperlink>
          </w:p>
        </w:tc>
      </w:tr>
    </w:tbl>
    <w:p w:rsidR="0027425A" w:rsidRPr="0027425A" w:rsidRDefault="0027425A" w:rsidP="0027425A">
      <w:pPr>
        <w:spacing w:after="330" w:line="240" w:lineRule="auto"/>
        <w:outlineLvl w:val="3"/>
        <w:rPr>
          <w:rFonts w:eastAsia="Times New Roman" w:cstheme="minorHAnsi"/>
          <w:color w:val="000000" w:themeColor="text1"/>
        </w:rPr>
      </w:pPr>
    </w:p>
    <w:sectPr w:rsidR="0027425A" w:rsidRPr="0027425A" w:rsidSect="00AF6E3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D0" w:rsidRDefault="00BF75D0" w:rsidP="004B689C">
      <w:pPr>
        <w:spacing w:after="0" w:line="240" w:lineRule="auto"/>
      </w:pPr>
      <w:r>
        <w:separator/>
      </w:r>
    </w:p>
  </w:endnote>
  <w:endnote w:type="continuationSeparator" w:id="0">
    <w:p w:rsidR="00BF75D0" w:rsidRDefault="00BF75D0" w:rsidP="004B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89C" w:rsidRPr="004B689C" w:rsidRDefault="00F53945" w:rsidP="00F53945">
    <w:pPr>
      <w:pStyle w:val="Footer"/>
      <w:rPr>
        <w:sz w:val="18"/>
        <w:szCs w:val="18"/>
      </w:rPr>
    </w:pPr>
    <w:r>
      <w:rPr>
        <w:b/>
        <w:i/>
        <w:color w:val="0070C0"/>
        <w:sz w:val="20"/>
        <w:szCs w:val="20"/>
      </w:rPr>
      <w:t>The NVQ Training Centre Ltd – Centre Number 26551</w:t>
    </w:r>
    <w:r>
      <w:rPr>
        <w:b/>
        <w:i/>
        <w:color w:val="0070C0"/>
        <w:sz w:val="20"/>
        <w:szCs w:val="20"/>
      </w:rPr>
      <w:t xml:space="preserve"> </w:t>
    </w:r>
    <w:r>
      <w:rPr>
        <w:b/>
        <w:i/>
        <w:color w:val="0070C0"/>
        <w:sz w:val="20"/>
        <w:szCs w:val="20"/>
      </w:rPr>
      <w:tab/>
    </w:r>
    <w:r>
      <w:rPr>
        <w:b/>
        <w:i/>
        <w:color w:val="0070C0"/>
        <w:sz w:val="20"/>
        <w:szCs w:val="20"/>
      </w:rPr>
      <w:tab/>
    </w:r>
    <w:r>
      <w:rPr>
        <w:sz w:val="18"/>
        <w:szCs w:val="18"/>
      </w:rPr>
      <w:t xml:space="preserve">Revised </w:t>
    </w:r>
    <w:r w:rsidR="00AE4F16">
      <w:rPr>
        <w:sz w:val="18"/>
        <w:szCs w:val="18"/>
      </w:rPr>
      <w:t xml:space="preserve">February 2018 </w:t>
    </w:r>
    <w:r>
      <w:rPr>
        <w:sz w:val="18"/>
        <w:szCs w:val="18"/>
      </w:rPr>
      <w:t>- 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D0" w:rsidRDefault="00BF75D0" w:rsidP="004B689C">
      <w:pPr>
        <w:spacing w:after="0" w:line="240" w:lineRule="auto"/>
      </w:pPr>
      <w:r>
        <w:separator/>
      </w:r>
    </w:p>
  </w:footnote>
  <w:footnote w:type="continuationSeparator" w:id="0">
    <w:p w:rsidR="00BF75D0" w:rsidRDefault="00BF75D0" w:rsidP="004B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C6" w:rsidRDefault="002009AC">
    <w:pPr>
      <w:pStyle w:val="Header"/>
    </w:pPr>
    <w:r>
      <w:rPr>
        <w:b/>
        <w:noProof/>
        <w:sz w:val="16"/>
        <w:szCs w:val="16"/>
        <w:lang w:eastAsia="en-GB"/>
      </w:rPr>
      <w:drawing>
        <wp:anchor distT="0" distB="0" distL="114300" distR="114300" simplePos="0" relativeHeight="251659264" behindDoc="0" locked="0" layoutInCell="1" allowOverlap="1" wp14:anchorId="49B93129" wp14:editId="609FBF38">
          <wp:simplePos x="0" y="0"/>
          <wp:positionH relativeFrom="column">
            <wp:posOffset>5334000</wp:posOffset>
          </wp:positionH>
          <wp:positionV relativeFrom="paragraph">
            <wp:posOffset>-248285</wp:posOffset>
          </wp:positionV>
          <wp:extent cx="883520" cy="771525"/>
          <wp:effectExtent l="0" t="0" r="0" b="9525"/>
          <wp:wrapNone/>
          <wp:docPr id="1" name="Picture 2" descr="GetAttachmen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83520" cy="7715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1BD"/>
    <w:multiLevelType w:val="multilevel"/>
    <w:tmpl w:val="D0F0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D6916"/>
    <w:multiLevelType w:val="hybridMultilevel"/>
    <w:tmpl w:val="96B4F60E"/>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 w15:restartNumberingAfterBreak="0">
    <w:nsid w:val="1BDB5D14"/>
    <w:multiLevelType w:val="hybridMultilevel"/>
    <w:tmpl w:val="430E0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A4DA4"/>
    <w:multiLevelType w:val="hybridMultilevel"/>
    <w:tmpl w:val="C2C6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D788E"/>
    <w:multiLevelType w:val="hybridMultilevel"/>
    <w:tmpl w:val="7C0A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20DC5"/>
    <w:multiLevelType w:val="multilevel"/>
    <w:tmpl w:val="D32A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82CDA"/>
    <w:multiLevelType w:val="multilevel"/>
    <w:tmpl w:val="C49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65F16"/>
    <w:multiLevelType w:val="multilevel"/>
    <w:tmpl w:val="143A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817B9"/>
    <w:multiLevelType w:val="multilevel"/>
    <w:tmpl w:val="728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E10EB"/>
    <w:multiLevelType w:val="multilevel"/>
    <w:tmpl w:val="500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263BB"/>
    <w:multiLevelType w:val="hybridMultilevel"/>
    <w:tmpl w:val="B058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47062"/>
    <w:multiLevelType w:val="hybridMultilevel"/>
    <w:tmpl w:val="5B78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1063CB"/>
    <w:multiLevelType w:val="hybridMultilevel"/>
    <w:tmpl w:val="7DF0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75A7B"/>
    <w:multiLevelType w:val="hybridMultilevel"/>
    <w:tmpl w:val="D52E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FF77A6"/>
    <w:multiLevelType w:val="multilevel"/>
    <w:tmpl w:val="BEB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1"/>
  </w:num>
  <w:num w:numId="5">
    <w:abstractNumId w:val="1"/>
  </w:num>
  <w:num w:numId="6">
    <w:abstractNumId w:val="10"/>
  </w:num>
  <w:num w:numId="7">
    <w:abstractNumId w:val="12"/>
  </w:num>
  <w:num w:numId="8">
    <w:abstractNumId w:val="2"/>
  </w:num>
  <w:num w:numId="9">
    <w:abstractNumId w:val="14"/>
  </w:num>
  <w:num w:numId="10">
    <w:abstractNumId w:val="5"/>
  </w:num>
  <w:num w:numId="11">
    <w:abstractNumId w:val="13"/>
  </w:num>
  <w:num w:numId="12">
    <w:abstractNumId w:val="0"/>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95"/>
    <w:rsid w:val="000442F3"/>
    <w:rsid w:val="001618CD"/>
    <w:rsid w:val="0016353C"/>
    <w:rsid w:val="002009AC"/>
    <w:rsid w:val="0027425A"/>
    <w:rsid w:val="00283736"/>
    <w:rsid w:val="003C4C66"/>
    <w:rsid w:val="004B689C"/>
    <w:rsid w:val="005D4CD0"/>
    <w:rsid w:val="0064757A"/>
    <w:rsid w:val="006C6AC6"/>
    <w:rsid w:val="00732190"/>
    <w:rsid w:val="007A1669"/>
    <w:rsid w:val="007C6DDC"/>
    <w:rsid w:val="00861B00"/>
    <w:rsid w:val="008D23F4"/>
    <w:rsid w:val="00906B2B"/>
    <w:rsid w:val="00976FFD"/>
    <w:rsid w:val="00AC184C"/>
    <w:rsid w:val="00AE4F16"/>
    <w:rsid w:val="00AF6E34"/>
    <w:rsid w:val="00B334FF"/>
    <w:rsid w:val="00B93212"/>
    <w:rsid w:val="00BF3DDD"/>
    <w:rsid w:val="00BF75D0"/>
    <w:rsid w:val="00C17EBF"/>
    <w:rsid w:val="00C244AF"/>
    <w:rsid w:val="00C55881"/>
    <w:rsid w:val="00CA427E"/>
    <w:rsid w:val="00CF1EEF"/>
    <w:rsid w:val="00DC6F95"/>
    <w:rsid w:val="00DF34B6"/>
    <w:rsid w:val="00DF510B"/>
    <w:rsid w:val="00EF4A4D"/>
    <w:rsid w:val="00F158E9"/>
    <w:rsid w:val="00F30773"/>
    <w:rsid w:val="00F53945"/>
    <w:rsid w:val="00F62894"/>
    <w:rsid w:val="00F808E6"/>
    <w:rsid w:val="00F84047"/>
    <w:rsid w:val="00FE02C7"/>
    <w:rsid w:val="00FE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54E3"/>
  <w15:docId w15:val="{0E2B47DD-5623-4957-8A0D-C2865824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F95"/>
  </w:style>
  <w:style w:type="paragraph" w:styleId="Heading3">
    <w:name w:val="heading 3"/>
    <w:basedOn w:val="Normal"/>
    <w:link w:val="Heading3Char"/>
    <w:uiPriority w:val="9"/>
    <w:qFormat/>
    <w:rsid w:val="003C4C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9321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95"/>
    <w:rPr>
      <w:rFonts w:ascii="Tahoma" w:hAnsi="Tahoma" w:cs="Tahoma"/>
      <w:sz w:val="16"/>
      <w:szCs w:val="16"/>
    </w:rPr>
  </w:style>
  <w:style w:type="paragraph" w:styleId="NoSpacing">
    <w:name w:val="No Spacing"/>
    <w:uiPriority w:val="1"/>
    <w:qFormat/>
    <w:rsid w:val="00C244AF"/>
    <w:pPr>
      <w:spacing w:after="0" w:line="240" w:lineRule="auto"/>
    </w:pPr>
  </w:style>
  <w:style w:type="paragraph" w:styleId="NormalWeb">
    <w:name w:val="Normal (Web)"/>
    <w:basedOn w:val="Normal"/>
    <w:uiPriority w:val="99"/>
    <w:unhideWhenUsed/>
    <w:rsid w:val="00FE02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E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2C7"/>
    <w:pPr>
      <w:ind w:left="720"/>
      <w:contextualSpacing/>
    </w:pPr>
  </w:style>
  <w:style w:type="character" w:customStyle="1" w:styleId="Heading3Char">
    <w:name w:val="Heading 3 Char"/>
    <w:basedOn w:val="DefaultParagraphFont"/>
    <w:link w:val="Heading3"/>
    <w:uiPriority w:val="9"/>
    <w:rsid w:val="003C4C66"/>
    <w:rPr>
      <w:rFonts w:ascii="Times New Roman" w:eastAsia="Times New Roman" w:hAnsi="Times New Roman" w:cs="Times New Roman"/>
      <w:b/>
      <w:bCs/>
      <w:sz w:val="27"/>
      <w:szCs w:val="27"/>
      <w:lang w:eastAsia="en-GB"/>
    </w:rPr>
  </w:style>
  <w:style w:type="paragraph" w:customStyle="1" w:styleId="email">
    <w:name w:val="email"/>
    <w:basedOn w:val="Normal"/>
    <w:rsid w:val="003C4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C4C66"/>
  </w:style>
  <w:style w:type="character" w:styleId="Hyperlink">
    <w:name w:val="Hyperlink"/>
    <w:basedOn w:val="DefaultParagraphFont"/>
    <w:uiPriority w:val="99"/>
    <w:unhideWhenUsed/>
    <w:rsid w:val="003C4C66"/>
    <w:rPr>
      <w:color w:val="0000FF"/>
      <w:u w:val="single"/>
    </w:rPr>
  </w:style>
  <w:style w:type="paragraph" w:customStyle="1" w:styleId="tel">
    <w:name w:val="tel"/>
    <w:basedOn w:val="Normal"/>
    <w:rsid w:val="003C4C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3C4C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6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9C"/>
  </w:style>
  <w:style w:type="paragraph" w:styleId="Footer">
    <w:name w:val="footer"/>
    <w:basedOn w:val="Normal"/>
    <w:link w:val="FooterChar"/>
    <w:uiPriority w:val="99"/>
    <w:unhideWhenUsed/>
    <w:rsid w:val="004B6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9C"/>
  </w:style>
  <w:style w:type="character" w:customStyle="1" w:styleId="Heading4Char">
    <w:name w:val="Heading 4 Char"/>
    <w:basedOn w:val="DefaultParagraphFont"/>
    <w:link w:val="Heading4"/>
    <w:uiPriority w:val="9"/>
    <w:rsid w:val="00B93212"/>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17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8169">
      <w:bodyDiv w:val="1"/>
      <w:marLeft w:val="0"/>
      <w:marRight w:val="0"/>
      <w:marTop w:val="0"/>
      <w:marBottom w:val="0"/>
      <w:divBdr>
        <w:top w:val="none" w:sz="0" w:space="0" w:color="auto"/>
        <w:left w:val="none" w:sz="0" w:space="0" w:color="auto"/>
        <w:bottom w:val="none" w:sz="0" w:space="0" w:color="auto"/>
        <w:right w:val="none" w:sz="0" w:space="0" w:color="auto"/>
      </w:divBdr>
    </w:div>
    <w:div w:id="85999021">
      <w:bodyDiv w:val="1"/>
      <w:marLeft w:val="0"/>
      <w:marRight w:val="0"/>
      <w:marTop w:val="0"/>
      <w:marBottom w:val="0"/>
      <w:divBdr>
        <w:top w:val="none" w:sz="0" w:space="0" w:color="auto"/>
        <w:left w:val="none" w:sz="0" w:space="0" w:color="auto"/>
        <w:bottom w:val="none" w:sz="0" w:space="0" w:color="auto"/>
        <w:right w:val="none" w:sz="0" w:space="0" w:color="auto"/>
      </w:divBdr>
      <w:divsChild>
        <w:div w:id="889003410">
          <w:marLeft w:val="0"/>
          <w:marRight w:val="0"/>
          <w:marTop w:val="0"/>
          <w:marBottom w:val="0"/>
          <w:divBdr>
            <w:top w:val="none" w:sz="0" w:space="0" w:color="auto"/>
            <w:left w:val="none" w:sz="0" w:space="0" w:color="auto"/>
            <w:bottom w:val="none" w:sz="0" w:space="0" w:color="auto"/>
            <w:right w:val="none" w:sz="0" w:space="0" w:color="auto"/>
          </w:divBdr>
          <w:divsChild>
            <w:div w:id="1163282375">
              <w:marLeft w:val="0"/>
              <w:marRight w:val="0"/>
              <w:marTop w:val="0"/>
              <w:marBottom w:val="0"/>
              <w:divBdr>
                <w:top w:val="none" w:sz="0" w:space="0" w:color="auto"/>
                <w:left w:val="none" w:sz="0" w:space="0" w:color="auto"/>
                <w:bottom w:val="none" w:sz="0" w:space="0" w:color="auto"/>
                <w:right w:val="none" w:sz="0" w:space="0" w:color="auto"/>
              </w:divBdr>
              <w:divsChild>
                <w:div w:id="525290259">
                  <w:marLeft w:val="0"/>
                  <w:marRight w:val="0"/>
                  <w:marTop w:val="0"/>
                  <w:marBottom w:val="0"/>
                  <w:divBdr>
                    <w:top w:val="none" w:sz="0" w:space="0" w:color="auto"/>
                    <w:left w:val="none" w:sz="0" w:space="0" w:color="auto"/>
                    <w:bottom w:val="none" w:sz="0" w:space="0" w:color="auto"/>
                    <w:right w:val="none" w:sz="0" w:space="0" w:color="auto"/>
                  </w:divBdr>
                  <w:divsChild>
                    <w:div w:id="483159298">
                      <w:marLeft w:val="0"/>
                      <w:marRight w:val="0"/>
                      <w:marTop w:val="0"/>
                      <w:marBottom w:val="0"/>
                      <w:divBdr>
                        <w:top w:val="none" w:sz="0" w:space="0" w:color="auto"/>
                        <w:left w:val="none" w:sz="0" w:space="0" w:color="auto"/>
                        <w:bottom w:val="none" w:sz="0" w:space="0" w:color="auto"/>
                        <w:right w:val="none" w:sz="0" w:space="0" w:color="auto"/>
                      </w:divBdr>
                      <w:divsChild>
                        <w:div w:id="6915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60366">
      <w:bodyDiv w:val="1"/>
      <w:marLeft w:val="0"/>
      <w:marRight w:val="0"/>
      <w:marTop w:val="0"/>
      <w:marBottom w:val="0"/>
      <w:divBdr>
        <w:top w:val="none" w:sz="0" w:space="0" w:color="auto"/>
        <w:left w:val="none" w:sz="0" w:space="0" w:color="auto"/>
        <w:bottom w:val="none" w:sz="0" w:space="0" w:color="auto"/>
        <w:right w:val="none" w:sz="0" w:space="0" w:color="auto"/>
      </w:divBdr>
    </w:div>
    <w:div w:id="770660193">
      <w:bodyDiv w:val="1"/>
      <w:marLeft w:val="0"/>
      <w:marRight w:val="0"/>
      <w:marTop w:val="0"/>
      <w:marBottom w:val="0"/>
      <w:divBdr>
        <w:top w:val="none" w:sz="0" w:space="0" w:color="auto"/>
        <w:left w:val="none" w:sz="0" w:space="0" w:color="auto"/>
        <w:bottom w:val="none" w:sz="0" w:space="0" w:color="auto"/>
        <w:right w:val="none" w:sz="0" w:space="0" w:color="auto"/>
      </w:divBdr>
      <w:divsChild>
        <w:div w:id="761881328">
          <w:marLeft w:val="0"/>
          <w:marRight w:val="0"/>
          <w:marTop w:val="0"/>
          <w:marBottom w:val="0"/>
          <w:divBdr>
            <w:top w:val="none" w:sz="0" w:space="0" w:color="auto"/>
            <w:left w:val="none" w:sz="0" w:space="0" w:color="auto"/>
            <w:bottom w:val="none" w:sz="0" w:space="0" w:color="auto"/>
            <w:right w:val="none" w:sz="0" w:space="0" w:color="auto"/>
          </w:divBdr>
          <w:divsChild>
            <w:div w:id="2108309920">
              <w:marLeft w:val="0"/>
              <w:marRight w:val="0"/>
              <w:marTop w:val="0"/>
              <w:marBottom w:val="0"/>
              <w:divBdr>
                <w:top w:val="none" w:sz="0" w:space="0" w:color="auto"/>
                <w:left w:val="none" w:sz="0" w:space="0" w:color="auto"/>
                <w:bottom w:val="none" w:sz="0" w:space="0" w:color="auto"/>
                <w:right w:val="none" w:sz="0" w:space="0" w:color="auto"/>
              </w:divBdr>
              <w:divsChild>
                <w:div w:id="1774933805">
                  <w:marLeft w:val="0"/>
                  <w:marRight w:val="0"/>
                  <w:marTop w:val="0"/>
                  <w:marBottom w:val="0"/>
                  <w:divBdr>
                    <w:top w:val="none" w:sz="0" w:space="0" w:color="auto"/>
                    <w:left w:val="none" w:sz="0" w:space="0" w:color="auto"/>
                    <w:bottom w:val="none" w:sz="0" w:space="0" w:color="auto"/>
                    <w:right w:val="none" w:sz="0" w:space="0" w:color="auto"/>
                  </w:divBdr>
                  <w:divsChild>
                    <w:div w:id="905606151">
                      <w:marLeft w:val="0"/>
                      <w:marRight w:val="0"/>
                      <w:marTop w:val="0"/>
                      <w:marBottom w:val="0"/>
                      <w:divBdr>
                        <w:top w:val="none" w:sz="0" w:space="0" w:color="auto"/>
                        <w:left w:val="none" w:sz="0" w:space="0" w:color="auto"/>
                        <w:bottom w:val="none" w:sz="0" w:space="0" w:color="auto"/>
                        <w:right w:val="none" w:sz="0" w:space="0" w:color="auto"/>
                      </w:divBdr>
                      <w:divsChild>
                        <w:div w:id="2065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6944">
      <w:bodyDiv w:val="1"/>
      <w:marLeft w:val="0"/>
      <w:marRight w:val="0"/>
      <w:marTop w:val="0"/>
      <w:marBottom w:val="0"/>
      <w:divBdr>
        <w:top w:val="none" w:sz="0" w:space="0" w:color="auto"/>
        <w:left w:val="none" w:sz="0" w:space="0" w:color="auto"/>
        <w:bottom w:val="none" w:sz="0" w:space="0" w:color="auto"/>
        <w:right w:val="none" w:sz="0" w:space="0" w:color="auto"/>
      </w:divBdr>
      <w:divsChild>
        <w:div w:id="804544206">
          <w:marLeft w:val="0"/>
          <w:marRight w:val="0"/>
          <w:marTop w:val="0"/>
          <w:marBottom w:val="0"/>
          <w:divBdr>
            <w:top w:val="none" w:sz="0" w:space="0" w:color="auto"/>
            <w:left w:val="none" w:sz="0" w:space="0" w:color="auto"/>
            <w:bottom w:val="none" w:sz="0" w:space="0" w:color="auto"/>
            <w:right w:val="none" w:sz="0" w:space="0" w:color="auto"/>
          </w:divBdr>
          <w:divsChild>
            <w:div w:id="123011490">
              <w:marLeft w:val="0"/>
              <w:marRight w:val="0"/>
              <w:marTop w:val="0"/>
              <w:marBottom w:val="0"/>
              <w:divBdr>
                <w:top w:val="none" w:sz="0" w:space="0" w:color="auto"/>
                <w:left w:val="none" w:sz="0" w:space="0" w:color="auto"/>
                <w:bottom w:val="none" w:sz="0" w:space="0" w:color="auto"/>
                <w:right w:val="none" w:sz="0" w:space="0" w:color="auto"/>
              </w:divBdr>
              <w:divsChild>
                <w:div w:id="1869099886">
                  <w:marLeft w:val="0"/>
                  <w:marRight w:val="0"/>
                  <w:marTop w:val="0"/>
                  <w:marBottom w:val="0"/>
                  <w:divBdr>
                    <w:top w:val="none" w:sz="0" w:space="0" w:color="auto"/>
                    <w:left w:val="none" w:sz="0" w:space="0" w:color="auto"/>
                    <w:bottom w:val="none" w:sz="0" w:space="0" w:color="auto"/>
                    <w:right w:val="none" w:sz="0" w:space="0" w:color="auto"/>
                  </w:divBdr>
                  <w:divsChild>
                    <w:div w:id="1966932188">
                      <w:marLeft w:val="0"/>
                      <w:marRight w:val="0"/>
                      <w:marTop w:val="0"/>
                      <w:marBottom w:val="0"/>
                      <w:divBdr>
                        <w:top w:val="none" w:sz="0" w:space="0" w:color="auto"/>
                        <w:left w:val="none" w:sz="0" w:space="0" w:color="auto"/>
                        <w:bottom w:val="none" w:sz="0" w:space="0" w:color="auto"/>
                        <w:right w:val="none" w:sz="0" w:space="0" w:color="auto"/>
                      </w:divBdr>
                      <w:divsChild>
                        <w:div w:id="5687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99227">
      <w:bodyDiv w:val="1"/>
      <w:marLeft w:val="0"/>
      <w:marRight w:val="0"/>
      <w:marTop w:val="0"/>
      <w:marBottom w:val="0"/>
      <w:divBdr>
        <w:top w:val="none" w:sz="0" w:space="0" w:color="auto"/>
        <w:left w:val="none" w:sz="0" w:space="0" w:color="auto"/>
        <w:bottom w:val="none" w:sz="0" w:space="0" w:color="auto"/>
        <w:right w:val="none" w:sz="0" w:space="0" w:color="auto"/>
      </w:divBdr>
      <w:divsChild>
        <w:div w:id="336075005">
          <w:marLeft w:val="0"/>
          <w:marRight w:val="0"/>
          <w:marTop w:val="0"/>
          <w:marBottom w:val="0"/>
          <w:divBdr>
            <w:top w:val="none" w:sz="0" w:space="0" w:color="auto"/>
            <w:left w:val="none" w:sz="0" w:space="0" w:color="auto"/>
            <w:bottom w:val="none" w:sz="0" w:space="0" w:color="auto"/>
            <w:right w:val="none" w:sz="0" w:space="0" w:color="auto"/>
          </w:divBdr>
          <w:divsChild>
            <w:div w:id="462385250">
              <w:marLeft w:val="0"/>
              <w:marRight w:val="0"/>
              <w:marTop w:val="0"/>
              <w:marBottom w:val="0"/>
              <w:divBdr>
                <w:top w:val="none" w:sz="0" w:space="0" w:color="auto"/>
                <w:left w:val="none" w:sz="0" w:space="0" w:color="auto"/>
                <w:bottom w:val="none" w:sz="0" w:space="0" w:color="auto"/>
                <w:right w:val="none" w:sz="0" w:space="0" w:color="auto"/>
              </w:divBdr>
              <w:divsChild>
                <w:div w:id="1240286454">
                  <w:marLeft w:val="0"/>
                  <w:marRight w:val="0"/>
                  <w:marTop w:val="0"/>
                  <w:marBottom w:val="0"/>
                  <w:divBdr>
                    <w:top w:val="none" w:sz="0" w:space="0" w:color="auto"/>
                    <w:left w:val="none" w:sz="0" w:space="0" w:color="auto"/>
                    <w:bottom w:val="none" w:sz="0" w:space="0" w:color="auto"/>
                    <w:right w:val="none" w:sz="0" w:space="0" w:color="auto"/>
                  </w:divBdr>
                  <w:divsChild>
                    <w:div w:id="1995911757">
                      <w:marLeft w:val="0"/>
                      <w:marRight w:val="0"/>
                      <w:marTop w:val="0"/>
                      <w:marBottom w:val="0"/>
                      <w:divBdr>
                        <w:top w:val="none" w:sz="0" w:space="0" w:color="auto"/>
                        <w:left w:val="none" w:sz="0" w:space="0" w:color="auto"/>
                        <w:bottom w:val="none" w:sz="0" w:space="0" w:color="auto"/>
                        <w:right w:val="none" w:sz="0" w:space="0" w:color="auto"/>
                      </w:divBdr>
                      <w:divsChild>
                        <w:div w:id="126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88721">
      <w:bodyDiv w:val="1"/>
      <w:marLeft w:val="0"/>
      <w:marRight w:val="0"/>
      <w:marTop w:val="0"/>
      <w:marBottom w:val="0"/>
      <w:divBdr>
        <w:top w:val="none" w:sz="0" w:space="0" w:color="auto"/>
        <w:left w:val="none" w:sz="0" w:space="0" w:color="auto"/>
        <w:bottom w:val="none" w:sz="0" w:space="0" w:color="auto"/>
        <w:right w:val="none" w:sz="0" w:space="0" w:color="auto"/>
      </w:divBdr>
      <w:divsChild>
        <w:div w:id="1341464940">
          <w:marLeft w:val="0"/>
          <w:marRight w:val="0"/>
          <w:marTop w:val="0"/>
          <w:marBottom w:val="0"/>
          <w:divBdr>
            <w:top w:val="none" w:sz="0" w:space="0" w:color="auto"/>
            <w:left w:val="none" w:sz="0" w:space="0" w:color="auto"/>
            <w:bottom w:val="none" w:sz="0" w:space="0" w:color="auto"/>
            <w:right w:val="none" w:sz="0" w:space="0" w:color="auto"/>
          </w:divBdr>
          <w:divsChild>
            <w:div w:id="678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97">
      <w:bodyDiv w:val="1"/>
      <w:marLeft w:val="0"/>
      <w:marRight w:val="0"/>
      <w:marTop w:val="0"/>
      <w:marBottom w:val="0"/>
      <w:divBdr>
        <w:top w:val="none" w:sz="0" w:space="0" w:color="auto"/>
        <w:left w:val="none" w:sz="0" w:space="0" w:color="auto"/>
        <w:bottom w:val="none" w:sz="0" w:space="0" w:color="auto"/>
        <w:right w:val="none" w:sz="0" w:space="0" w:color="auto"/>
      </w:divBdr>
    </w:div>
    <w:div w:id="1486819820">
      <w:bodyDiv w:val="1"/>
      <w:marLeft w:val="0"/>
      <w:marRight w:val="0"/>
      <w:marTop w:val="0"/>
      <w:marBottom w:val="0"/>
      <w:divBdr>
        <w:top w:val="none" w:sz="0" w:space="0" w:color="auto"/>
        <w:left w:val="none" w:sz="0" w:space="0" w:color="auto"/>
        <w:bottom w:val="none" w:sz="0" w:space="0" w:color="auto"/>
        <w:right w:val="none" w:sz="0" w:space="0" w:color="auto"/>
      </w:divBdr>
      <w:divsChild>
        <w:div w:id="2096512123">
          <w:marLeft w:val="0"/>
          <w:marRight w:val="0"/>
          <w:marTop w:val="0"/>
          <w:marBottom w:val="0"/>
          <w:divBdr>
            <w:top w:val="none" w:sz="0" w:space="0" w:color="auto"/>
            <w:left w:val="none" w:sz="0" w:space="0" w:color="auto"/>
            <w:bottom w:val="none" w:sz="0" w:space="0" w:color="auto"/>
            <w:right w:val="none" w:sz="0" w:space="0" w:color="auto"/>
          </w:divBdr>
          <w:divsChild>
            <w:div w:id="2127699510">
              <w:marLeft w:val="0"/>
              <w:marRight w:val="0"/>
              <w:marTop w:val="0"/>
              <w:marBottom w:val="0"/>
              <w:divBdr>
                <w:top w:val="none" w:sz="0" w:space="0" w:color="auto"/>
                <w:left w:val="none" w:sz="0" w:space="0" w:color="auto"/>
                <w:bottom w:val="none" w:sz="0" w:space="0" w:color="auto"/>
                <w:right w:val="none" w:sz="0" w:space="0" w:color="auto"/>
              </w:divBdr>
              <w:divsChild>
                <w:div w:id="797265248">
                  <w:marLeft w:val="0"/>
                  <w:marRight w:val="0"/>
                  <w:marTop w:val="0"/>
                  <w:marBottom w:val="0"/>
                  <w:divBdr>
                    <w:top w:val="none" w:sz="0" w:space="0" w:color="auto"/>
                    <w:left w:val="none" w:sz="0" w:space="0" w:color="auto"/>
                    <w:bottom w:val="none" w:sz="0" w:space="0" w:color="auto"/>
                    <w:right w:val="none" w:sz="0" w:space="0" w:color="auto"/>
                  </w:divBdr>
                  <w:divsChild>
                    <w:div w:id="999044534">
                      <w:marLeft w:val="0"/>
                      <w:marRight w:val="0"/>
                      <w:marTop w:val="0"/>
                      <w:marBottom w:val="0"/>
                      <w:divBdr>
                        <w:top w:val="none" w:sz="0" w:space="0" w:color="auto"/>
                        <w:left w:val="none" w:sz="0" w:space="0" w:color="auto"/>
                        <w:bottom w:val="none" w:sz="0" w:space="0" w:color="auto"/>
                        <w:right w:val="none" w:sz="0" w:space="0" w:color="auto"/>
                      </w:divBdr>
                      <w:divsChild>
                        <w:div w:id="15091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09155">
      <w:bodyDiv w:val="1"/>
      <w:marLeft w:val="0"/>
      <w:marRight w:val="0"/>
      <w:marTop w:val="0"/>
      <w:marBottom w:val="0"/>
      <w:divBdr>
        <w:top w:val="none" w:sz="0" w:space="0" w:color="auto"/>
        <w:left w:val="none" w:sz="0" w:space="0" w:color="auto"/>
        <w:bottom w:val="none" w:sz="0" w:space="0" w:color="auto"/>
        <w:right w:val="none" w:sz="0" w:space="0" w:color="auto"/>
      </w:divBdr>
      <w:divsChild>
        <w:div w:id="636183238">
          <w:marLeft w:val="0"/>
          <w:marRight w:val="0"/>
          <w:marTop w:val="0"/>
          <w:marBottom w:val="0"/>
          <w:divBdr>
            <w:top w:val="none" w:sz="0" w:space="0" w:color="auto"/>
            <w:left w:val="none" w:sz="0" w:space="0" w:color="auto"/>
            <w:bottom w:val="none" w:sz="0" w:space="0" w:color="auto"/>
            <w:right w:val="none" w:sz="0" w:space="0" w:color="auto"/>
          </w:divBdr>
          <w:divsChild>
            <w:div w:id="792213732">
              <w:marLeft w:val="0"/>
              <w:marRight w:val="0"/>
              <w:marTop w:val="0"/>
              <w:marBottom w:val="0"/>
              <w:divBdr>
                <w:top w:val="none" w:sz="0" w:space="0" w:color="auto"/>
                <w:left w:val="none" w:sz="0" w:space="0" w:color="auto"/>
                <w:bottom w:val="none" w:sz="0" w:space="0" w:color="auto"/>
                <w:right w:val="none" w:sz="0" w:space="0" w:color="auto"/>
              </w:divBdr>
              <w:divsChild>
                <w:div w:id="1383023462">
                  <w:marLeft w:val="0"/>
                  <w:marRight w:val="0"/>
                  <w:marTop w:val="0"/>
                  <w:marBottom w:val="0"/>
                  <w:divBdr>
                    <w:top w:val="none" w:sz="0" w:space="0" w:color="auto"/>
                    <w:left w:val="none" w:sz="0" w:space="0" w:color="auto"/>
                    <w:bottom w:val="none" w:sz="0" w:space="0" w:color="auto"/>
                    <w:right w:val="none" w:sz="0" w:space="0" w:color="auto"/>
                  </w:divBdr>
                  <w:divsChild>
                    <w:div w:id="1713073192">
                      <w:marLeft w:val="0"/>
                      <w:marRight w:val="0"/>
                      <w:marTop w:val="0"/>
                      <w:marBottom w:val="0"/>
                      <w:divBdr>
                        <w:top w:val="none" w:sz="0" w:space="0" w:color="auto"/>
                        <w:left w:val="none" w:sz="0" w:space="0" w:color="auto"/>
                        <w:bottom w:val="none" w:sz="0" w:space="0" w:color="auto"/>
                        <w:right w:val="none" w:sz="0" w:space="0" w:color="auto"/>
                      </w:divBdr>
                      <w:divsChild>
                        <w:div w:id="87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9852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58">
          <w:marLeft w:val="0"/>
          <w:marRight w:val="0"/>
          <w:marTop w:val="0"/>
          <w:marBottom w:val="0"/>
          <w:divBdr>
            <w:top w:val="none" w:sz="0" w:space="0" w:color="auto"/>
            <w:left w:val="none" w:sz="0" w:space="0" w:color="auto"/>
            <w:bottom w:val="none" w:sz="0" w:space="0" w:color="auto"/>
            <w:right w:val="none" w:sz="0" w:space="0" w:color="auto"/>
          </w:divBdr>
          <w:divsChild>
            <w:div w:id="1143737553">
              <w:marLeft w:val="0"/>
              <w:marRight w:val="0"/>
              <w:marTop w:val="0"/>
              <w:marBottom w:val="0"/>
              <w:divBdr>
                <w:top w:val="none" w:sz="0" w:space="0" w:color="auto"/>
                <w:left w:val="none" w:sz="0" w:space="0" w:color="auto"/>
                <w:bottom w:val="none" w:sz="0" w:space="0" w:color="auto"/>
                <w:right w:val="none" w:sz="0" w:space="0" w:color="auto"/>
              </w:divBdr>
              <w:divsChild>
                <w:div w:id="76946973">
                  <w:marLeft w:val="0"/>
                  <w:marRight w:val="0"/>
                  <w:marTop w:val="0"/>
                  <w:marBottom w:val="0"/>
                  <w:divBdr>
                    <w:top w:val="none" w:sz="0" w:space="0" w:color="auto"/>
                    <w:left w:val="none" w:sz="0" w:space="0" w:color="auto"/>
                    <w:bottom w:val="none" w:sz="0" w:space="0" w:color="auto"/>
                    <w:right w:val="none" w:sz="0" w:space="0" w:color="auto"/>
                  </w:divBdr>
                  <w:divsChild>
                    <w:div w:id="114182513">
                      <w:marLeft w:val="0"/>
                      <w:marRight w:val="0"/>
                      <w:marTop w:val="0"/>
                      <w:marBottom w:val="0"/>
                      <w:divBdr>
                        <w:top w:val="none" w:sz="0" w:space="0" w:color="auto"/>
                        <w:left w:val="none" w:sz="0" w:space="0" w:color="auto"/>
                        <w:bottom w:val="none" w:sz="0" w:space="0" w:color="auto"/>
                        <w:right w:val="none" w:sz="0" w:space="0" w:color="auto"/>
                      </w:divBdr>
                      <w:divsChild>
                        <w:div w:id="11790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67611">
      <w:bodyDiv w:val="1"/>
      <w:marLeft w:val="0"/>
      <w:marRight w:val="0"/>
      <w:marTop w:val="0"/>
      <w:marBottom w:val="0"/>
      <w:divBdr>
        <w:top w:val="none" w:sz="0" w:space="0" w:color="auto"/>
        <w:left w:val="none" w:sz="0" w:space="0" w:color="auto"/>
        <w:bottom w:val="none" w:sz="0" w:space="0" w:color="auto"/>
        <w:right w:val="none" w:sz="0" w:space="0" w:color="auto"/>
      </w:divBdr>
      <w:divsChild>
        <w:div w:id="509562562">
          <w:marLeft w:val="0"/>
          <w:marRight w:val="0"/>
          <w:marTop w:val="0"/>
          <w:marBottom w:val="0"/>
          <w:divBdr>
            <w:top w:val="none" w:sz="0" w:space="0" w:color="auto"/>
            <w:left w:val="none" w:sz="0" w:space="0" w:color="auto"/>
            <w:bottom w:val="none" w:sz="0" w:space="0" w:color="auto"/>
            <w:right w:val="none" w:sz="0" w:space="0" w:color="auto"/>
          </w:divBdr>
          <w:divsChild>
            <w:div w:id="1803494003">
              <w:marLeft w:val="0"/>
              <w:marRight w:val="0"/>
              <w:marTop w:val="0"/>
              <w:marBottom w:val="0"/>
              <w:divBdr>
                <w:top w:val="none" w:sz="0" w:space="0" w:color="auto"/>
                <w:left w:val="none" w:sz="0" w:space="0" w:color="auto"/>
                <w:bottom w:val="none" w:sz="0" w:space="0" w:color="auto"/>
                <w:right w:val="none" w:sz="0" w:space="0" w:color="auto"/>
              </w:divBdr>
              <w:divsChild>
                <w:div w:id="1671366626">
                  <w:marLeft w:val="0"/>
                  <w:marRight w:val="0"/>
                  <w:marTop w:val="0"/>
                  <w:marBottom w:val="0"/>
                  <w:divBdr>
                    <w:top w:val="none" w:sz="0" w:space="0" w:color="auto"/>
                    <w:left w:val="none" w:sz="0" w:space="0" w:color="auto"/>
                    <w:bottom w:val="none" w:sz="0" w:space="0" w:color="auto"/>
                    <w:right w:val="none" w:sz="0" w:space="0" w:color="auto"/>
                  </w:divBdr>
                  <w:divsChild>
                    <w:div w:id="1537155731">
                      <w:marLeft w:val="0"/>
                      <w:marRight w:val="0"/>
                      <w:marTop w:val="0"/>
                      <w:marBottom w:val="0"/>
                      <w:divBdr>
                        <w:top w:val="none" w:sz="0" w:space="0" w:color="auto"/>
                        <w:left w:val="none" w:sz="0" w:space="0" w:color="auto"/>
                        <w:bottom w:val="none" w:sz="0" w:space="0" w:color="auto"/>
                        <w:right w:val="none" w:sz="0" w:space="0" w:color="auto"/>
                      </w:divBdr>
                      <w:divsChild>
                        <w:div w:id="891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24056">
      <w:bodyDiv w:val="1"/>
      <w:marLeft w:val="0"/>
      <w:marRight w:val="0"/>
      <w:marTop w:val="0"/>
      <w:marBottom w:val="0"/>
      <w:divBdr>
        <w:top w:val="none" w:sz="0" w:space="0" w:color="auto"/>
        <w:left w:val="none" w:sz="0" w:space="0" w:color="auto"/>
        <w:bottom w:val="none" w:sz="0" w:space="0" w:color="auto"/>
        <w:right w:val="none" w:sz="0" w:space="0" w:color="auto"/>
      </w:divBdr>
      <w:divsChild>
        <w:div w:id="650139610">
          <w:marLeft w:val="0"/>
          <w:marRight w:val="0"/>
          <w:marTop w:val="0"/>
          <w:marBottom w:val="0"/>
          <w:divBdr>
            <w:top w:val="none" w:sz="0" w:space="0" w:color="auto"/>
            <w:left w:val="none" w:sz="0" w:space="0" w:color="auto"/>
            <w:bottom w:val="none" w:sz="0" w:space="0" w:color="auto"/>
            <w:right w:val="none" w:sz="0" w:space="0" w:color="auto"/>
          </w:divBdr>
          <w:divsChild>
            <w:div w:id="939526306">
              <w:marLeft w:val="0"/>
              <w:marRight w:val="0"/>
              <w:marTop w:val="0"/>
              <w:marBottom w:val="0"/>
              <w:divBdr>
                <w:top w:val="none" w:sz="0" w:space="0" w:color="auto"/>
                <w:left w:val="none" w:sz="0" w:space="0" w:color="auto"/>
                <w:bottom w:val="none" w:sz="0" w:space="0" w:color="auto"/>
                <w:right w:val="none" w:sz="0" w:space="0" w:color="auto"/>
              </w:divBdr>
              <w:divsChild>
                <w:div w:id="1829402537">
                  <w:marLeft w:val="0"/>
                  <w:marRight w:val="0"/>
                  <w:marTop w:val="0"/>
                  <w:marBottom w:val="0"/>
                  <w:divBdr>
                    <w:top w:val="none" w:sz="0" w:space="0" w:color="auto"/>
                    <w:left w:val="none" w:sz="0" w:space="0" w:color="auto"/>
                    <w:bottom w:val="none" w:sz="0" w:space="0" w:color="auto"/>
                    <w:right w:val="none" w:sz="0" w:space="0" w:color="auto"/>
                  </w:divBdr>
                  <w:divsChild>
                    <w:div w:id="1297836205">
                      <w:marLeft w:val="0"/>
                      <w:marRight w:val="0"/>
                      <w:marTop w:val="0"/>
                      <w:marBottom w:val="0"/>
                      <w:divBdr>
                        <w:top w:val="none" w:sz="0" w:space="0" w:color="auto"/>
                        <w:left w:val="none" w:sz="0" w:space="0" w:color="auto"/>
                        <w:bottom w:val="none" w:sz="0" w:space="0" w:color="auto"/>
                        <w:right w:val="none" w:sz="0" w:space="0" w:color="auto"/>
                      </w:divBdr>
                      <w:divsChild>
                        <w:div w:id="14895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29637">
      <w:bodyDiv w:val="1"/>
      <w:marLeft w:val="0"/>
      <w:marRight w:val="0"/>
      <w:marTop w:val="0"/>
      <w:marBottom w:val="0"/>
      <w:divBdr>
        <w:top w:val="none" w:sz="0" w:space="0" w:color="auto"/>
        <w:left w:val="none" w:sz="0" w:space="0" w:color="auto"/>
        <w:bottom w:val="none" w:sz="0" w:space="0" w:color="auto"/>
        <w:right w:val="none" w:sz="0" w:space="0" w:color="auto"/>
      </w:divBdr>
      <w:divsChild>
        <w:div w:id="1428769644">
          <w:marLeft w:val="0"/>
          <w:marRight w:val="0"/>
          <w:marTop w:val="0"/>
          <w:marBottom w:val="0"/>
          <w:divBdr>
            <w:top w:val="none" w:sz="0" w:space="0" w:color="auto"/>
            <w:left w:val="none" w:sz="0" w:space="0" w:color="auto"/>
            <w:bottom w:val="none" w:sz="0" w:space="0" w:color="auto"/>
            <w:right w:val="none" w:sz="0" w:space="0" w:color="auto"/>
          </w:divBdr>
          <w:divsChild>
            <w:div w:id="321130222">
              <w:marLeft w:val="0"/>
              <w:marRight w:val="0"/>
              <w:marTop w:val="0"/>
              <w:marBottom w:val="0"/>
              <w:divBdr>
                <w:top w:val="none" w:sz="0" w:space="0" w:color="auto"/>
                <w:left w:val="none" w:sz="0" w:space="0" w:color="auto"/>
                <w:bottom w:val="none" w:sz="0" w:space="0" w:color="auto"/>
                <w:right w:val="none" w:sz="0" w:space="0" w:color="auto"/>
              </w:divBdr>
              <w:divsChild>
                <w:div w:id="1204830203">
                  <w:marLeft w:val="0"/>
                  <w:marRight w:val="0"/>
                  <w:marTop w:val="0"/>
                  <w:marBottom w:val="0"/>
                  <w:divBdr>
                    <w:top w:val="none" w:sz="0" w:space="0" w:color="auto"/>
                    <w:left w:val="none" w:sz="0" w:space="0" w:color="auto"/>
                    <w:bottom w:val="none" w:sz="0" w:space="0" w:color="auto"/>
                    <w:right w:val="none" w:sz="0" w:space="0" w:color="auto"/>
                  </w:divBdr>
                  <w:divsChild>
                    <w:div w:id="1801413070">
                      <w:marLeft w:val="0"/>
                      <w:marRight w:val="0"/>
                      <w:marTop w:val="0"/>
                      <w:marBottom w:val="0"/>
                      <w:divBdr>
                        <w:top w:val="none" w:sz="0" w:space="0" w:color="auto"/>
                        <w:left w:val="none" w:sz="0" w:space="0" w:color="auto"/>
                        <w:bottom w:val="none" w:sz="0" w:space="0" w:color="auto"/>
                        <w:right w:val="none" w:sz="0" w:space="0" w:color="auto"/>
                      </w:divBdr>
                      <w:divsChild>
                        <w:div w:id="19634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er.extremism@education.gsi.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pprenticeship-centre.co.uk" TargetMode="External"/><Relationship Id="rId12" Type="http://schemas.openxmlformats.org/officeDocument/2006/relationships/hyperlink" Target="http://www.gov.uk/report-terror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www.ceop.police.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dc:creator>
  <cp:lastModifiedBy>Kirsty Ryan</cp:lastModifiedBy>
  <cp:revision>4</cp:revision>
  <dcterms:created xsi:type="dcterms:W3CDTF">2018-03-12T14:20:00Z</dcterms:created>
  <dcterms:modified xsi:type="dcterms:W3CDTF">2018-03-23T11:35:00Z</dcterms:modified>
</cp:coreProperties>
</file>